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7B4B5" w14:textId="684B496A" w:rsidR="00E73CFF" w:rsidRPr="00E73CFF" w:rsidRDefault="00E73CFF" w:rsidP="00E73CFF">
      <w:pPr>
        <w:pStyle w:val="CoverHeadline"/>
        <w:rPr>
          <w:rFonts w:ascii="Arial" w:hAnsi="Arial" w:cs="Arial"/>
          <w:sz w:val="60"/>
          <w:szCs w:val="60"/>
        </w:rPr>
      </w:pPr>
      <w:bookmarkStart w:id="0" w:name="_GoBack"/>
      <w:bookmarkEnd w:id="0"/>
    </w:p>
    <w:p w14:paraId="04CC8516" w14:textId="77777777" w:rsidR="00E73CFF" w:rsidRPr="00E73CFF" w:rsidRDefault="00E73CFF" w:rsidP="00E73CFF">
      <w:pPr>
        <w:pStyle w:val="CoverHeadline"/>
        <w:rPr>
          <w:rFonts w:ascii="Arial" w:hAnsi="Arial" w:cs="Arial"/>
          <w:sz w:val="60"/>
          <w:szCs w:val="60"/>
        </w:rPr>
      </w:pPr>
    </w:p>
    <w:p w14:paraId="351A3DBD" w14:textId="77777777" w:rsidR="00E73CFF" w:rsidRPr="00E73CFF" w:rsidRDefault="00E73CFF" w:rsidP="00E73CFF">
      <w:pPr>
        <w:pStyle w:val="CoverHeadline"/>
        <w:rPr>
          <w:rFonts w:ascii="Arial" w:hAnsi="Arial" w:cs="Arial"/>
          <w:sz w:val="60"/>
          <w:szCs w:val="60"/>
        </w:rPr>
      </w:pPr>
    </w:p>
    <w:p w14:paraId="4ABF3D99" w14:textId="77777777" w:rsidR="00E73CFF" w:rsidRPr="00E73CFF" w:rsidRDefault="00E73CFF" w:rsidP="00E73CFF">
      <w:pPr>
        <w:pStyle w:val="CoverHeadline"/>
        <w:rPr>
          <w:rFonts w:ascii="Arial" w:hAnsi="Arial" w:cs="Arial"/>
          <w:sz w:val="60"/>
          <w:szCs w:val="60"/>
        </w:rPr>
      </w:pPr>
    </w:p>
    <w:p w14:paraId="25AAEA6E" w14:textId="77777777" w:rsidR="00E73CFF" w:rsidRPr="00E73CFF" w:rsidRDefault="00E73CFF" w:rsidP="00E73CFF">
      <w:pPr>
        <w:pStyle w:val="CoverHeadline"/>
        <w:rPr>
          <w:rFonts w:ascii="Arial" w:hAnsi="Arial" w:cs="Arial"/>
          <w:sz w:val="60"/>
          <w:szCs w:val="60"/>
        </w:rPr>
      </w:pPr>
    </w:p>
    <w:p w14:paraId="28F03B41" w14:textId="77777777" w:rsidR="00E73CFF" w:rsidRPr="00E73CFF" w:rsidRDefault="00E73CFF" w:rsidP="00E73CFF">
      <w:pPr>
        <w:pStyle w:val="CoverHeadline"/>
        <w:rPr>
          <w:rFonts w:ascii="Arial" w:hAnsi="Arial" w:cs="Arial"/>
          <w:sz w:val="60"/>
          <w:szCs w:val="60"/>
        </w:rPr>
      </w:pPr>
    </w:p>
    <w:p w14:paraId="231DF66B" w14:textId="77777777" w:rsidR="00E73CFF" w:rsidRPr="00E73CFF" w:rsidRDefault="00E73CFF" w:rsidP="00E73CFF">
      <w:pPr>
        <w:pStyle w:val="CoverHeadline"/>
        <w:rPr>
          <w:rFonts w:ascii="Arial" w:hAnsi="Arial" w:cs="Arial"/>
          <w:sz w:val="60"/>
          <w:szCs w:val="60"/>
        </w:rPr>
      </w:pPr>
    </w:p>
    <w:p w14:paraId="66102AEA" w14:textId="77777777" w:rsidR="00E73CFF" w:rsidRPr="00E73CFF" w:rsidRDefault="00E73CFF" w:rsidP="00E73CFF">
      <w:pPr>
        <w:rPr>
          <w:rFonts w:ascii="Arial" w:hAnsi="Arial" w:cs="Arial"/>
          <w:b/>
          <w:sz w:val="24"/>
          <w:szCs w:val="24"/>
        </w:rPr>
      </w:pPr>
    </w:p>
    <w:p w14:paraId="4F5D9CE5" w14:textId="4B1C895D" w:rsidR="00E73CFF" w:rsidRPr="002A63BD" w:rsidRDefault="002A63BD" w:rsidP="0068478D">
      <w:pPr>
        <w:pStyle w:val="HeaderATop"/>
        <w:rPr>
          <w:b/>
        </w:rPr>
      </w:pPr>
      <w:r w:rsidRPr="002A63BD">
        <w:rPr>
          <w:b/>
        </w:rPr>
        <w:t>Summary plan description</w:t>
      </w:r>
    </w:p>
    <w:p w14:paraId="5558D7C7" w14:textId="0F0AC067" w:rsidR="00E73CFF" w:rsidRPr="002A63BD" w:rsidRDefault="008A168A" w:rsidP="0068478D">
      <w:pPr>
        <w:pStyle w:val="HeaderBCompany"/>
        <w:rPr>
          <w:color w:val="009DE0"/>
          <w:sz w:val="48"/>
        </w:rPr>
      </w:pPr>
      <w:r>
        <w:rPr>
          <w:color w:val="009DE0"/>
          <w:sz w:val="48"/>
        </w:rPr>
        <w:t>Emerson College</w:t>
      </w:r>
    </w:p>
    <w:p w14:paraId="550E6D10" w14:textId="77777777" w:rsidR="00E73CFF" w:rsidRPr="00E73CFF" w:rsidRDefault="00E73CFF" w:rsidP="00E73CFF">
      <w:pPr>
        <w:rPr>
          <w:rFonts w:ascii="Arial" w:hAnsi="Arial" w:cs="Arial"/>
        </w:rPr>
      </w:pPr>
    </w:p>
    <w:p w14:paraId="0DCD2898" w14:textId="69B02BB5" w:rsidR="00E73CFF" w:rsidRPr="002A63BD" w:rsidRDefault="002A63BD" w:rsidP="0068478D">
      <w:pPr>
        <w:pStyle w:val="CoverSubText"/>
        <w:rPr>
          <w:color w:val="565656"/>
        </w:rPr>
      </w:pPr>
      <w:r w:rsidRPr="002A63BD">
        <w:rPr>
          <w:color w:val="565656"/>
        </w:rPr>
        <w:t xml:space="preserve">Restated as of </w:t>
      </w:r>
    </w:p>
    <w:p w14:paraId="54383194" w14:textId="21BDF031" w:rsidR="00C01B17" w:rsidRPr="002A63BD" w:rsidRDefault="002A63BD" w:rsidP="00C3577F">
      <w:pPr>
        <w:spacing w:after="0"/>
        <w:rPr>
          <w:b/>
          <w:color w:val="565656"/>
        </w:rPr>
      </w:pPr>
      <w:r w:rsidRPr="008A168A">
        <w:rPr>
          <w:rFonts w:ascii="Arial" w:hAnsi="Arial" w:cs="Arial"/>
          <w:b/>
          <w:color w:val="565656"/>
          <w:sz w:val="24"/>
          <w:szCs w:val="24"/>
        </w:rPr>
        <w:t>January 1, 20</w:t>
      </w:r>
      <w:r w:rsidR="00D67912" w:rsidRPr="008A168A">
        <w:rPr>
          <w:rFonts w:ascii="Arial" w:hAnsi="Arial" w:cs="Arial"/>
          <w:b/>
          <w:color w:val="565656"/>
          <w:sz w:val="24"/>
          <w:szCs w:val="24"/>
        </w:rPr>
        <w:t>2</w:t>
      </w:r>
      <w:r w:rsidR="008A168A" w:rsidRPr="008A168A">
        <w:rPr>
          <w:rFonts w:ascii="Arial" w:hAnsi="Arial" w:cs="Arial"/>
          <w:b/>
          <w:color w:val="565656"/>
          <w:sz w:val="24"/>
          <w:szCs w:val="24"/>
        </w:rPr>
        <w:t>3</w:t>
      </w:r>
    </w:p>
    <w:p w14:paraId="4D6D1110" w14:textId="77777777" w:rsidR="00C3577F" w:rsidRDefault="00C3577F">
      <w:pPr>
        <w:rPr>
          <w:b/>
          <w:sz w:val="24"/>
          <w:szCs w:val="24"/>
          <w:u w:val="single"/>
        </w:rPr>
      </w:pPr>
      <w:r>
        <w:rPr>
          <w:b/>
          <w:sz w:val="24"/>
          <w:szCs w:val="24"/>
          <w:u w:val="single"/>
        </w:rPr>
        <w:br w:type="page"/>
      </w:r>
    </w:p>
    <w:sdt>
      <w:sdtPr>
        <w:rPr>
          <w:rFonts w:asciiTheme="minorHAnsi" w:eastAsiaTheme="minorHAnsi" w:hAnsiTheme="minorHAnsi" w:cstheme="minorBidi"/>
          <w:b/>
          <w:color w:val="009DE0"/>
          <w:sz w:val="24"/>
          <w:szCs w:val="24"/>
          <w:u w:val="single"/>
        </w:rPr>
        <w:id w:val="-177893757"/>
        <w:docPartObj>
          <w:docPartGallery w:val="Table of Contents"/>
          <w:docPartUnique/>
        </w:docPartObj>
      </w:sdtPr>
      <w:sdtEndPr>
        <w:rPr>
          <w:bCs/>
          <w:noProof/>
          <w:color w:val="565656"/>
          <w:u w:val="none"/>
        </w:rPr>
      </w:sdtEndPr>
      <w:sdtContent>
        <w:p w14:paraId="154CF295" w14:textId="12CC9497" w:rsidR="00C62A13" w:rsidRPr="002A63BD" w:rsidRDefault="002D4195" w:rsidP="00E96D28">
          <w:pPr>
            <w:pStyle w:val="TOCHeading"/>
            <w:spacing w:after="240" w:line="240" w:lineRule="auto"/>
            <w:rPr>
              <w:rFonts w:ascii="Arial" w:hAnsi="Arial" w:cs="Arial"/>
              <w:color w:val="009DE0"/>
              <w:sz w:val="36"/>
              <w:szCs w:val="36"/>
            </w:rPr>
          </w:pPr>
          <w:r w:rsidRPr="002A63BD">
            <w:rPr>
              <w:rFonts w:ascii="Arial" w:hAnsi="Arial" w:cs="Arial"/>
              <w:color w:val="009DE0"/>
              <w:sz w:val="36"/>
              <w:szCs w:val="36"/>
            </w:rPr>
            <w:t xml:space="preserve">Table of </w:t>
          </w:r>
          <w:r w:rsidR="00C62A13" w:rsidRPr="002A63BD">
            <w:rPr>
              <w:rFonts w:ascii="Arial" w:hAnsi="Arial" w:cs="Arial"/>
              <w:color w:val="009DE0"/>
              <w:sz w:val="36"/>
              <w:szCs w:val="36"/>
            </w:rPr>
            <w:t>Contents</w:t>
          </w:r>
        </w:p>
        <w:p w14:paraId="76DB4D34" w14:textId="65E3E3C6" w:rsidR="00E96D28" w:rsidRPr="002A63BD" w:rsidRDefault="00C62A13" w:rsidP="00E96D28">
          <w:pPr>
            <w:pStyle w:val="TOC1"/>
            <w:rPr>
              <w:color w:val="565656"/>
            </w:rPr>
          </w:pPr>
          <w:r w:rsidRPr="002A63BD">
            <w:rPr>
              <w:rFonts w:asciiTheme="majorHAnsi" w:hAnsiTheme="majorHAnsi"/>
              <w:color w:val="565656"/>
              <w:sz w:val="24"/>
              <w:szCs w:val="24"/>
            </w:rPr>
            <w:fldChar w:fldCharType="begin"/>
          </w:r>
          <w:r w:rsidRPr="002A63BD">
            <w:rPr>
              <w:rFonts w:asciiTheme="majorHAnsi" w:hAnsiTheme="majorHAnsi"/>
              <w:color w:val="565656"/>
              <w:sz w:val="24"/>
              <w:szCs w:val="24"/>
            </w:rPr>
            <w:instrText xml:space="preserve"> TOC \o "1-3" \h \z \u </w:instrText>
          </w:r>
          <w:r w:rsidRPr="002A63BD">
            <w:rPr>
              <w:rFonts w:asciiTheme="majorHAnsi" w:hAnsiTheme="majorHAnsi"/>
              <w:color w:val="565656"/>
              <w:sz w:val="24"/>
              <w:szCs w:val="24"/>
            </w:rPr>
            <w:fldChar w:fldCharType="separate"/>
          </w:r>
          <w:hyperlink w:anchor="_Toc507596532" w:history="1">
            <w:r w:rsidR="00E96D28" w:rsidRPr="002A63BD">
              <w:rPr>
                <w:rStyle w:val="Hyperlink"/>
                <w:color w:val="565656"/>
              </w:rPr>
              <w:t>General Plan Information</w:t>
            </w:r>
            <w:r w:rsidR="00E96D28" w:rsidRPr="002A63BD">
              <w:rPr>
                <w:webHidden/>
                <w:color w:val="565656"/>
              </w:rPr>
              <w:tab/>
            </w:r>
            <w:r w:rsidR="00E96D28" w:rsidRPr="002A63BD">
              <w:rPr>
                <w:webHidden/>
                <w:color w:val="565656"/>
              </w:rPr>
              <w:fldChar w:fldCharType="begin"/>
            </w:r>
            <w:r w:rsidR="00E96D28" w:rsidRPr="002A63BD">
              <w:rPr>
                <w:webHidden/>
                <w:color w:val="565656"/>
              </w:rPr>
              <w:instrText xml:space="preserve"> PAGEREF _Toc507596532 \h </w:instrText>
            </w:r>
            <w:r w:rsidR="00E96D28" w:rsidRPr="002A63BD">
              <w:rPr>
                <w:webHidden/>
                <w:color w:val="565656"/>
              </w:rPr>
            </w:r>
            <w:r w:rsidR="00E96D28" w:rsidRPr="002A63BD">
              <w:rPr>
                <w:webHidden/>
                <w:color w:val="565656"/>
              </w:rPr>
              <w:fldChar w:fldCharType="separate"/>
            </w:r>
            <w:r w:rsidR="00907C02">
              <w:rPr>
                <w:webHidden/>
                <w:color w:val="565656"/>
              </w:rPr>
              <w:t>1</w:t>
            </w:r>
            <w:r w:rsidR="00E96D28" w:rsidRPr="002A63BD">
              <w:rPr>
                <w:webHidden/>
                <w:color w:val="565656"/>
              </w:rPr>
              <w:fldChar w:fldCharType="end"/>
            </w:r>
          </w:hyperlink>
        </w:p>
        <w:p w14:paraId="33AC0B32" w14:textId="61872454" w:rsidR="00E96D28" w:rsidRPr="002A63BD" w:rsidRDefault="00492293" w:rsidP="00907C02">
          <w:pPr>
            <w:pStyle w:val="TOC2"/>
            <w:tabs>
              <w:tab w:val="right" w:leader="dot" w:pos="9782"/>
            </w:tabs>
            <w:spacing w:after="0" w:line="276" w:lineRule="auto"/>
            <w:rPr>
              <w:rFonts w:ascii="Arial" w:hAnsi="Arial" w:cs="Arial"/>
              <w:noProof/>
              <w:color w:val="565656"/>
              <w:sz w:val="20"/>
              <w:szCs w:val="20"/>
            </w:rPr>
          </w:pPr>
          <w:hyperlink w:anchor="_Toc507596533" w:history="1">
            <w:r w:rsidR="00E96D28" w:rsidRPr="002A63BD">
              <w:rPr>
                <w:rStyle w:val="Hyperlink"/>
                <w:rFonts w:ascii="Arial" w:hAnsi="Arial" w:cs="Arial"/>
                <w:noProof/>
                <w:color w:val="565656"/>
                <w:sz w:val="20"/>
                <w:szCs w:val="20"/>
              </w:rPr>
              <w:t>General Plan Information</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_Toc507596533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1</w:t>
            </w:r>
            <w:r w:rsidR="00E96D28" w:rsidRPr="002A63BD">
              <w:rPr>
                <w:rFonts w:ascii="Arial" w:hAnsi="Arial" w:cs="Arial"/>
                <w:noProof/>
                <w:webHidden/>
                <w:color w:val="565656"/>
                <w:sz w:val="20"/>
                <w:szCs w:val="20"/>
              </w:rPr>
              <w:fldChar w:fldCharType="end"/>
            </w:r>
          </w:hyperlink>
        </w:p>
        <w:p w14:paraId="6A36488A" w14:textId="2D3D709F"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35" w:history="1">
            <w:r w:rsidR="00E96D28" w:rsidRPr="002A63BD">
              <w:rPr>
                <w:rStyle w:val="Hyperlink"/>
                <w:rFonts w:ascii="Arial" w:hAnsi="Arial" w:cs="Arial"/>
                <w:noProof/>
                <w:color w:val="565656"/>
                <w:sz w:val="20"/>
                <w:szCs w:val="20"/>
              </w:rPr>
              <w:t>Type of Welfare Plan</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_Toc507596535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1</w:t>
            </w:r>
            <w:r w:rsidR="00E96D28" w:rsidRPr="002A63BD">
              <w:rPr>
                <w:rFonts w:ascii="Arial" w:hAnsi="Arial" w:cs="Arial"/>
                <w:noProof/>
                <w:webHidden/>
                <w:color w:val="565656"/>
                <w:sz w:val="20"/>
                <w:szCs w:val="20"/>
              </w:rPr>
              <w:fldChar w:fldCharType="end"/>
            </w:r>
          </w:hyperlink>
        </w:p>
        <w:p w14:paraId="3F89CBFF" w14:textId="4BE58E3A"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36" w:history="1">
            <w:r w:rsidR="00E96D28" w:rsidRPr="002A63BD">
              <w:rPr>
                <w:rStyle w:val="Hyperlink"/>
                <w:rFonts w:ascii="Arial" w:hAnsi="Arial" w:cs="Arial"/>
                <w:noProof/>
                <w:color w:val="565656"/>
                <w:sz w:val="20"/>
                <w:szCs w:val="20"/>
              </w:rPr>
              <w:t>Type of Administration</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_Toc507596536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1</w:t>
            </w:r>
            <w:r w:rsidR="00E96D28" w:rsidRPr="002A63BD">
              <w:rPr>
                <w:rFonts w:ascii="Arial" w:hAnsi="Arial" w:cs="Arial"/>
                <w:noProof/>
                <w:webHidden/>
                <w:color w:val="565656"/>
                <w:sz w:val="20"/>
                <w:szCs w:val="20"/>
              </w:rPr>
              <w:fldChar w:fldCharType="end"/>
            </w:r>
          </w:hyperlink>
        </w:p>
        <w:p w14:paraId="2463C4C3" w14:textId="047162F7"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37" w:history="1">
            <w:r w:rsidR="00E96D28" w:rsidRPr="002A63BD">
              <w:rPr>
                <w:rStyle w:val="Hyperlink"/>
                <w:rFonts w:ascii="Arial" w:hAnsi="Arial" w:cs="Arial"/>
                <w:noProof/>
                <w:color w:val="565656"/>
                <w:sz w:val="20"/>
                <w:szCs w:val="20"/>
              </w:rPr>
              <w:t>COBRA Administration</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_Toc507596537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1</w:t>
            </w:r>
            <w:r w:rsidR="00E96D28" w:rsidRPr="002A63BD">
              <w:rPr>
                <w:rFonts w:ascii="Arial" w:hAnsi="Arial" w:cs="Arial"/>
                <w:noProof/>
                <w:webHidden/>
                <w:color w:val="565656"/>
                <w:sz w:val="20"/>
                <w:szCs w:val="20"/>
              </w:rPr>
              <w:fldChar w:fldCharType="end"/>
            </w:r>
          </w:hyperlink>
        </w:p>
        <w:p w14:paraId="22803F7D" w14:textId="0A656E26"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38" w:history="1">
            <w:r w:rsidR="00E96D28" w:rsidRPr="002A63BD">
              <w:rPr>
                <w:rStyle w:val="Hyperlink"/>
                <w:rFonts w:ascii="Arial" w:hAnsi="Arial" w:cs="Arial"/>
                <w:noProof/>
                <w:color w:val="565656"/>
                <w:sz w:val="20"/>
                <w:szCs w:val="20"/>
              </w:rPr>
              <w:t>Conflicts/Amendment/Termination of the Plan</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_Toc507596538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1</w:t>
            </w:r>
            <w:r w:rsidR="00E96D28" w:rsidRPr="002A63BD">
              <w:rPr>
                <w:rFonts w:ascii="Arial" w:hAnsi="Arial" w:cs="Arial"/>
                <w:noProof/>
                <w:webHidden/>
                <w:color w:val="565656"/>
                <w:sz w:val="20"/>
                <w:szCs w:val="20"/>
              </w:rPr>
              <w:fldChar w:fldCharType="end"/>
            </w:r>
          </w:hyperlink>
        </w:p>
        <w:p w14:paraId="2D105F4D" w14:textId="67D137B8" w:rsidR="00E96D28" w:rsidRPr="002A63BD" w:rsidRDefault="00492293" w:rsidP="00E96D28">
          <w:pPr>
            <w:pStyle w:val="TOC1"/>
            <w:rPr>
              <w:color w:val="565656"/>
            </w:rPr>
          </w:pPr>
          <w:hyperlink w:anchor="_Toc507596539" w:history="1">
            <w:r w:rsidR="00E96D28" w:rsidRPr="002A63BD">
              <w:rPr>
                <w:rStyle w:val="Hyperlink"/>
                <w:color w:val="565656"/>
              </w:rPr>
              <w:t>How is eligibility determined under The Plan?</w:t>
            </w:r>
            <w:r w:rsidR="00E96D28" w:rsidRPr="002A63BD">
              <w:rPr>
                <w:webHidden/>
                <w:color w:val="565656"/>
              </w:rPr>
              <w:tab/>
            </w:r>
            <w:r w:rsidR="00E96D28" w:rsidRPr="002A63BD">
              <w:rPr>
                <w:webHidden/>
                <w:color w:val="565656"/>
              </w:rPr>
              <w:fldChar w:fldCharType="begin"/>
            </w:r>
            <w:r w:rsidR="00E96D28" w:rsidRPr="002A63BD">
              <w:rPr>
                <w:webHidden/>
                <w:color w:val="565656"/>
              </w:rPr>
              <w:instrText xml:space="preserve"> PAGEREF _Toc507596539 \h </w:instrText>
            </w:r>
            <w:r w:rsidR="00E96D28" w:rsidRPr="002A63BD">
              <w:rPr>
                <w:webHidden/>
                <w:color w:val="565656"/>
              </w:rPr>
            </w:r>
            <w:r w:rsidR="00E96D28" w:rsidRPr="002A63BD">
              <w:rPr>
                <w:webHidden/>
                <w:color w:val="565656"/>
              </w:rPr>
              <w:fldChar w:fldCharType="separate"/>
            </w:r>
            <w:r w:rsidR="00907C02">
              <w:rPr>
                <w:webHidden/>
                <w:color w:val="565656"/>
              </w:rPr>
              <w:t>2</w:t>
            </w:r>
            <w:r w:rsidR="00E96D28" w:rsidRPr="002A63BD">
              <w:rPr>
                <w:webHidden/>
                <w:color w:val="565656"/>
              </w:rPr>
              <w:fldChar w:fldCharType="end"/>
            </w:r>
          </w:hyperlink>
        </w:p>
        <w:p w14:paraId="6824CBFC" w14:textId="5335EF3B"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40" w:history="1">
            <w:r w:rsidR="00E96D28" w:rsidRPr="002A63BD">
              <w:rPr>
                <w:rStyle w:val="Hyperlink"/>
                <w:rFonts w:ascii="Arial" w:hAnsi="Arial" w:cs="Arial"/>
                <w:noProof/>
                <w:color w:val="565656"/>
                <w:sz w:val="20"/>
                <w:szCs w:val="20"/>
              </w:rPr>
              <w:t>You are an eligible employee if:</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_Toc507596540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2</w:t>
            </w:r>
            <w:r w:rsidR="00E96D28" w:rsidRPr="002A63BD">
              <w:rPr>
                <w:rFonts w:ascii="Arial" w:hAnsi="Arial" w:cs="Arial"/>
                <w:noProof/>
                <w:webHidden/>
                <w:color w:val="565656"/>
                <w:sz w:val="20"/>
                <w:szCs w:val="20"/>
              </w:rPr>
              <w:fldChar w:fldCharType="end"/>
            </w:r>
          </w:hyperlink>
        </w:p>
        <w:p w14:paraId="66B27988" w14:textId="1F8EAF5A"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41" w:history="1">
            <w:r w:rsidR="00E96D28" w:rsidRPr="002A63BD">
              <w:rPr>
                <w:rStyle w:val="Hyperlink"/>
                <w:rFonts w:ascii="Arial" w:hAnsi="Arial" w:cs="Arial"/>
                <w:noProof/>
                <w:color w:val="565656"/>
                <w:sz w:val="20"/>
                <w:szCs w:val="20"/>
              </w:rPr>
              <w:t>An eligible dependent is:</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_Toc507596541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2</w:t>
            </w:r>
            <w:r w:rsidR="00E96D28" w:rsidRPr="002A63BD">
              <w:rPr>
                <w:rFonts w:ascii="Arial" w:hAnsi="Arial" w:cs="Arial"/>
                <w:noProof/>
                <w:webHidden/>
                <w:color w:val="565656"/>
                <w:sz w:val="20"/>
                <w:szCs w:val="20"/>
              </w:rPr>
              <w:fldChar w:fldCharType="end"/>
            </w:r>
          </w:hyperlink>
        </w:p>
        <w:p w14:paraId="67ED4154" w14:textId="4C44D0E0" w:rsidR="00E96D28" w:rsidRPr="002A63BD" w:rsidRDefault="00492293" w:rsidP="00E96D28">
          <w:pPr>
            <w:pStyle w:val="TOC1"/>
            <w:rPr>
              <w:color w:val="565656"/>
            </w:rPr>
          </w:pPr>
          <w:hyperlink w:anchor="_Toc507596542" w:history="1">
            <w:r w:rsidR="00E96D28" w:rsidRPr="002A63BD">
              <w:rPr>
                <w:rStyle w:val="Hyperlink"/>
                <w:color w:val="565656"/>
              </w:rPr>
              <w:t>What Benefits are available to me?</w:t>
            </w:r>
            <w:r w:rsidR="00E96D28" w:rsidRPr="002A63BD">
              <w:rPr>
                <w:webHidden/>
                <w:color w:val="565656"/>
              </w:rPr>
              <w:tab/>
            </w:r>
            <w:r w:rsidR="00E96D28" w:rsidRPr="002A63BD">
              <w:rPr>
                <w:webHidden/>
                <w:color w:val="565656"/>
              </w:rPr>
              <w:fldChar w:fldCharType="begin"/>
            </w:r>
            <w:r w:rsidR="00E96D28" w:rsidRPr="002A63BD">
              <w:rPr>
                <w:webHidden/>
                <w:color w:val="565656"/>
              </w:rPr>
              <w:instrText xml:space="preserve"> PAGEREF _Toc507596542 \h </w:instrText>
            </w:r>
            <w:r w:rsidR="00E96D28" w:rsidRPr="002A63BD">
              <w:rPr>
                <w:webHidden/>
                <w:color w:val="565656"/>
              </w:rPr>
            </w:r>
            <w:r w:rsidR="00E96D28" w:rsidRPr="002A63BD">
              <w:rPr>
                <w:webHidden/>
                <w:color w:val="565656"/>
              </w:rPr>
              <w:fldChar w:fldCharType="separate"/>
            </w:r>
            <w:r w:rsidR="00907C02">
              <w:rPr>
                <w:webHidden/>
                <w:color w:val="565656"/>
              </w:rPr>
              <w:t>3</w:t>
            </w:r>
            <w:r w:rsidR="00E96D28" w:rsidRPr="002A63BD">
              <w:rPr>
                <w:webHidden/>
                <w:color w:val="565656"/>
              </w:rPr>
              <w:fldChar w:fldCharType="end"/>
            </w:r>
          </w:hyperlink>
        </w:p>
        <w:p w14:paraId="13F01513" w14:textId="0B91FD49" w:rsidR="00E96D28" w:rsidRPr="002A63BD" w:rsidRDefault="00492293" w:rsidP="00E96D28">
          <w:pPr>
            <w:pStyle w:val="TOC1"/>
            <w:rPr>
              <w:color w:val="565656"/>
            </w:rPr>
          </w:pPr>
          <w:hyperlink w:anchor="_Toc507596543" w:history="1">
            <w:r w:rsidR="00E96D28" w:rsidRPr="002A63BD">
              <w:rPr>
                <w:rStyle w:val="Hyperlink"/>
                <w:color w:val="565656"/>
              </w:rPr>
              <w:t>What are my rights under Federal Law regarding Health Insurance?</w:t>
            </w:r>
            <w:r w:rsidR="00E96D28" w:rsidRPr="002A63BD">
              <w:rPr>
                <w:webHidden/>
                <w:color w:val="565656"/>
              </w:rPr>
              <w:tab/>
            </w:r>
            <w:r w:rsidR="00E96D28" w:rsidRPr="002A63BD">
              <w:rPr>
                <w:webHidden/>
                <w:color w:val="565656"/>
              </w:rPr>
              <w:fldChar w:fldCharType="begin"/>
            </w:r>
            <w:r w:rsidR="00E96D28" w:rsidRPr="002A63BD">
              <w:rPr>
                <w:webHidden/>
                <w:color w:val="565656"/>
              </w:rPr>
              <w:instrText xml:space="preserve"> PAGEREF _Toc507596543 \h </w:instrText>
            </w:r>
            <w:r w:rsidR="00E96D28" w:rsidRPr="002A63BD">
              <w:rPr>
                <w:webHidden/>
                <w:color w:val="565656"/>
              </w:rPr>
            </w:r>
            <w:r w:rsidR="00E96D28" w:rsidRPr="002A63BD">
              <w:rPr>
                <w:webHidden/>
                <w:color w:val="565656"/>
              </w:rPr>
              <w:fldChar w:fldCharType="separate"/>
            </w:r>
            <w:r w:rsidR="00907C02">
              <w:rPr>
                <w:webHidden/>
                <w:color w:val="565656"/>
              </w:rPr>
              <w:t>3</w:t>
            </w:r>
            <w:r w:rsidR="00E96D28" w:rsidRPr="002A63BD">
              <w:rPr>
                <w:webHidden/>
                <w:color w:val="565656"/>
              </w:rPr>
              <w:fldChar w:fldCharType="end"/>
            </w:r>
          </w:hyperlink>
        </w:p>
        <w:p w14:paraId="7C654068" w14:textId="1C119339"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44" w:history="1">
            <w:r w:rsidR="00E96D28" w:rsidRPr="002A63BD">
              <w:rPr>
                <w:rStyle w:val="Hyperlink"/>
                <w:rFonts w:ascii="Arial" w:hAnsi="Arial" w:cs="Arial"/>
                <w:noProof/>
                <w:color w:val="565656"/>
                <w:sz w:val="20"/>
                <w:szCs w:val="20"/>
              </w:rPr>
              <w:t>Childbirth and Hospital Stays</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_Toc507596544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3</w:t>
            </w:r>
            <w:r w:rsidR="00E96D28" w:rsidRPr="002A63BD">
              <w:rPr>
                <w:rFonts w:ascii="Arial" w:hAnsi="Arial" w:cs="Arial"/>
                <w:noProof/>
                <w:webHidden/>
                <w:color w:val="565656"/>
                <w:sz w:val="20"/>
                <w:szCs w:val="20"/>
              </w:rPr>
              <w:fldChar w:fldCharType="end"/>
            </w:r>
          </w:hyperlink>
        </w:p>
        <w:p w14:paraId="5364D30F" w14:textId="412A07CE"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45" w:history="1">
            <w:r w:rsidR="00E96D28" w:rsidRPr="002A63BD">
              <w:rPr>
                <w:rStyle w:val="Hyperlink"/>
                <w:rFonts w:ascii="Arial" w:hAnsi="Arial" w:cs="Arial"/>
                <w:noProof/>
                <w:color w:val="565656"/>
                <w:sz w:val="20"/>
                <w:szCs w:val="20"/>
              </w:rPr>
              <w:t>Mastectomies</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_Toc507596545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4</w:t>
            </w:r>
            <w:r w:rsidR="00E96D28" w:rsidRPr="002A63BD">
              <w:rPr>
                <w:rFonts w:ascii="Arial" w:hAnsi="Arial" w:cs="Arial"/>
                <w:noProof/>
                <w:webHidden/>
                <w:color w:val="565656"/>
                <w:sz w:val="20"/>
                <w:szCs w:val="20"/>
              </w:rPr>
              <w:fldChar w:fldCharType="end"/>
            </w:r>
          </w:hyperlink>
        </w:p>
        <w:p w14:paraId="5E01DB43" w14:textId="2C3661BD"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46" w:history="1">
            <w:r w:rsidR="00E96D28" w:rsidRPr="002A63BD">
              <w:rPr>
                <w:rStyle w:val="Hyperlink"/>
                <w:rFonts w:ascii="Arial" w:hAnsi="Arial" w:cs="Arial"/>
                <w:noProof/>
                <w:color w:val="565656"/>
                <w:sz w:val="20"/>
                <w:szCs w:val="20"/>
              </w:rPr>
              <w:t>Mental Health and Substance Abuse Parity</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_Toc507596546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4</w:t>
            </w:r>
            <w:r w:rsidR="00E96D28" w:rsidRPr="002A63BD">
              <w:rPr>
                <w:rFonts w:ascii="Arial" w:hAnsi="Arial" w:cs="Arial"/>
                <w:noProof/>
                <w:webHidden/>
                <w:color w:val="565656"/>
                <w:sz w:val="20"/>
                <w:szCs w:val="20"/>
              </w:rPr>
              <w:fldChar w:fldCharType="end"/>
            </w:r>
          </w:hyperlink>
        </w:p>
        <w:p w14:paraId="08457A00" w14:textId="3675A278"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47" w:history="1">
            <w:r w:rsidR="00E96D28" w:rsidRPr="002A63BD">
              <w:rPr>
                <w:rStyle w:val="Hyperlink"/>
                <w:rFonts w:ascii="Arial" w:hAnsi="Arial" w:cs="Arial"/>
                <w:noProof/>
                <w:color w:val="565656"/>
                <w:sz w:val="20"/>
                <w:szCs w:val="20"/>
              </w:rPr>
              <w:t>Choosing Your Doctor</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_Toc507596547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4</w:t>
            </w:r>
            <w:r w:rsidR="00E96D28" w:rsidRPr="002A63BD">
              <w:rPr>
                <w:rFonts w:ascii="Arial" w:hAnsi="Arial" w:cs="Arial"/>
                <w:noProof/>
                <w:webHidden/>
                <w:color w:val="565656"/>
                <w:sz w:val="20"/>
                <w:szCs w:val="20"/>
              </w:rPr>
              <w:fldChar w:fldCharType="end"/>
            </w:r>
          </w:hyperlink>
        </w:p>
        <w:p w14:paraId="6C66119D" w14:textId="017D0187"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48" w:history="1">
            <w:r w:rsidR="00E96D28" w:rsidRPr="002A63BD">
              <w:rPr>
                <w:rStyle w:val="Hyperlink"/>
                <w:rFonts w:ascii="Arial" w:hAnsi="Arial" w:cs="Arial"/>
                <w:noProof/>
                <w:color w:val="565656"/>
                <w:sz w:val="20"/>
                <w:szCs w:val="20"/>
              </w:rPr>
              <w:t>College Students and Michelle’s Law</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_Toc507596548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4</w:t>
            </w:r>
            <w:r w:rsidR="00E96D28" w:rsidRPr="002A63BD">
              <w:rPr>
                <w:rFonts w:ascii="Arial" w:hAnsi="Arial" w:cs="Arial"/>
                <w:noProof/>
                <w:webHidden/>
                <w:color w:val="565656"/>
                <w:sz w:val="20"/>
                <w:szCs w:val="20"/>
              </w:rPr>
              <w:fldChar w:fldCharType="end"/>
            </w:r>
          </w:hyperlink>
        </w:p>
        <w:p w14:paraId="22BE960B" w14:textId="6224AAE7"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49" w:history="1">
            <w:r w:rsidR="00E96D28" w:rsidRPr="002A63BD">
              <w:rPr>
                <w:rStyle w:val="Hyperlink"/>
                <w:rFonts w:ascii="Arial" w:hAnsi="Arial" w:cs="Arial"/>
                <w:noProof/>
                <w:color w:val="565656"/>
                <w:sz w:val="20"/>
                <w:szCs w:val="20"/>
              </w:rPr>
              <w:t>The Genetic Information Nondiscrimination Act (GINA)</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_Toc507596549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4</w:t>
            </w:r>
            <w:r w:rsidR="00E96D28" w:rsidRPr="002A63BD">
              <w:rPr>
                <w:rFonts w:ascii="Arial" w:hAnsi="Arial" w:cs="Arial"/>
                <w:noProof/>
                <w:webHidden/>
                <w:color w:val="565656"/>
                <w:sz w:val="20"/>
                <w:szCs w:val="20"/>
              </w:rPr>
              <w:fldChar w:fldCharType="end"/>
            </w:r>
          </w:hyperlink>
        </w:p>
        <w:p w14:paraId="048EEDF4" w14:textId="040A8CAA"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50" w:history="1">
            <w:r w:rsidR="00E96D28" w:rsidRPr="002A63BD">
              <w:rPr>
                <w:rStyle w:val="Hyperlink"/>
                <w:rFonts w:ascii="Arial" w:hAnsi="Arial" w:cs="Arial"/>
                <w:noProof/>
                <w:color w:val="565656"/>
                <w:sz w:val="20"/>
                <w:szCs w:val="20"/>
              </w:rPr>
              <w:t>Coverage for Children up to Age 26</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_Toc507596550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5</w:t>
            </w:r>
            <w:r w:rsidR="00E96D28" w:rsidRPr="002A63BD">
              <w:rPr>
                <w:rFonts w:ascii="Arial" w:hAnsi="Arial" w:cs="Arial"/>
                <w:noProof/>
                <w:webHidden/>
                <w:color w:val="565656"/>
                <w:sz w:val="20"/>
                <w:szCs w:val="20"/>
              </w:rPr>
              <w:fldChar w:fldCharType="end"/>
            </w:r>
          </w:hyperlink>
        </w:p>
        <w:p w14:paraId="7A4B67D4" w14:textId="7381C227"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51" w:history="1">
            <w:r w:rsidR="00E96D28" w:rsidRPr="002A63BD">
              <w:rPr>
                <w:rStyle w:val="Hyperlink"/>
                <w:rFonts w:ascii="Arial" w:hAnsi="Arial" w:cs="Arial"/>
                <w:noProof/>
                <w:color w:val="565656"/>
                <w:sz w:val="20"/>
                <w:szCs w:val="20"/>
              </w:rPr>
              <w:t>Prohibition of Lifetime Dollar Value of Benefits</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_Toc507596551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5</w:t>
            </w:r>
            <w:r w:rsidR="00E96D28" w:rsidRPr="002A63BD">
              <w:rPr>
                <w:rFonts w:ascii="Arial" w:hAnsi="Arial" w:cs="Arial"/>
                <w:noProof/>
                <w:webHidden/>
                <w:color w:val="565656"/>
                <w:sz w:val="20"/>
                <w:szCs w:val="20"/>
              </w:rPr>
              <w:fldChar w:fldCharType="end"/>
            </w:r>
          </w:hyperlink>
        </w:p>
        <w:p w14:paraId="39DB2714" w14:textId="7D7AF74B"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52" w:history="1">
            <w:r w:rsidR="00E96D28" w:rsidRPr="002A63BD">
              <w:rPr>
                <w:rStyle w:val="Hyperlink"/>
                <w:rFonts w:ascii="Arial" w:hAnsi="Arial" w:cs="Arial"/>
                <w:noProof/>
                <w:color w:val="565656"/>
                <w:sz w:val="20"/>
                <w:szCs w:val="20"/>
              </w:rPr>
              <w:t>Your Health Insurance Cannot Be Rescinded</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_Toc507596552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5</w:t>
            </w:r>
            <w:r w:rsidR="00E96D28" w:rsidRPr="002A63BD">
              <w:rPr>
                <w:rFonts w:ascii="Arial" w:hAnsi="Arial" w:cs="Arial"/>
                <w:noProof/>
                <w:webHidden/>
                <w:color w:val="565656"/>
                <w:sz w:val="20"/>
                <w:szCs w:val="20"/>
              </w:rPr>
              <w:fldChar w:fldCharType="end"/>
            </w:r>
          </w:hyperlink>
        </w:p>
        <w:p w14:paraId="2776F5DF" w14:textId="51D08FFD"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53" w:history="1">
            <w:r w:rsidR="00E96D28" w:rsidRPr="002A63BD">
              <w:rPr>
                <w:rStyle w:val="Hyperlink"/>
                <w:rFonts w:ascii="Arial" w:hAnsi="Arial" w:cs="Arial"/>
                <w:noProof/>
                <w:color w:val="565656"/>
                <w:sz w:val="20"/>
                <w:szCs w:val="20"/>
              </w:rPr>
              <w:t>Prohibition of Pre-existing Conditions</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_Toc507596553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5</w:t>
            </w:r>
            <w:r w:rsidR="00E96D28" w:rsidRPr="002A63BD">
              <w:rPr>
                <w:rFonts w:ascii="Arial" w:hAnsi="Arial" w:cs="Arial"/>
                <w:noProof/>
                <w:webHidden/>
                <w:color w:val="565656"/>
                <w:sz w:val="20"/>
                <w:szCs w:val="20"/>
              </w:rPr>
              <w:fldChar w:fldCharType="end"/>
            </w:r>
          </w:hyperlink>
        </w:p>
        <w:p w14:paraId="19C32A0E" w14:textId="141535CE"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54" w:history="1">
            <w:r w:rsidR="00E96D28" w:rsidRPr="002A63BD">
              <w:rPr>
                <w:rStyle w:val="Hyperlink"/>
                <w:rFonts w:ascii="Arial" w:hAnsi="Arial" w:cs="Arial"/>
                <w:noProof/>
                <w:color w:val="565656"/>
                <w:sz w:val="20"/>
                <w:szCs w:val="20"/>
              </w:rPr>
              <w:t>Prohibition of Restrictions on Annual Limits on Essential Benefits</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_Toc507596554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5</w:t>
            </w:r>
            <w:r w:rsidR="00E96D28" w:rsidRPr="002A63BD">
              <w:rPr>
                <w:rFonts w:ascii="Arial" w:hAnsi="Arial" w:cs="Arial"/>
                <w:noProof/>
                <w:webHidden/>
                <w:color w:val="565656"/>
                <w:sz w:val="20"/>
                <w:szCs w:val="20"/>
              </w:rPr>
              <w:fldChar w:fldCharType="end"/>
            </w:r>
          </w:hyperlink>
        </w:p>
        <w:p w14:paraId="6F311DD8" w14:textId="7546BE80"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55" w:history="1">
            <w:r w:rsidR="00E96D28" w:rsidRPr="002A63BD">
              <w:rPr>
                <w:rStyle w:val="Hyperlink"/>
                <w:rFonts w:ascii="Arial" w:hAnsi="Arial" w:cs="Arial"/>
                <w:noProof/>
                <w:color w:val="565656"/>
                <w:sz w:val="20"/>
                <w:szCs w:val="20"/>
              </w:rPr>
              <w:t>Active Duty or Military Leave</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_Toc507596555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5</w:t>
            </w:r>
            <w:r w:rsidR="00E96D28" w:rsidRPr="002A63BD">
              <w:rPr>
                <w:rFonts w:ascii="Arial" w:hAnsi="Arial" w:cs="Arial"/>
                <w:noProof/>
                <w:webHidden/>
                <w:color w:val="565656"/>
                <w:sz w:val="20"/>
                <w:szCs w:val="20"/>
              </w:rPr>
              <w:fldChar w:fldCharType="end"/>
            </w:r>
          </w:hyperlink>
        </w:p>
        <w:p w14:paraId="4A52E19A" w14:textId="4A0F4DFB"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56" w:history="1">
            <w:r w:rsidR="00E96D28" w:rsidRPr="002A63BD">
              <w:rPr>
                <w:rStyle w:val="Hyperlink"/>
                <w:rFonts w:ascii="Arial" w:hAnsi="Arial" w:cs="Arial"/>
                <w:noProof/>
                <w:color w:val="565656"/>
                <w:sz w:val="20"/>
                <w:szCs w:val="20"/>
              </w:rPr>
              <w:t>Family Medical Leave Act</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_Toc507596556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6</w:t>
            </w:r>
            <w:r w:rsidR="00E96D28" w:rsidRPr="002A63BD">
              <w:rPr>
                <w:rFonts w:ascii="Arial" w:hAnsi="Arial" w:cs="Arial"/>
                <w:noProof/>
                <w:webHidden/>
                <w:color w:val="565656"/>
                <w:sz w:val="20"/>
                <w:szCs w:val="20"/>
              </w:rPr>
              <w:fldChar w:fldCharType="end"/>
            </w:r>
          </w:hyperlink>
        </w:p>
        <w:p w14:paraId="68A5ADA1" w14:textId="27441E18" w:rsidR="00E96D28" w:rsidRPr="002A63BD" w:rsidRDefault="00492293" w:rsidP="00E96D28">
          <w:pPr>
            <w:pStyle w:val="TOC1"/>
            <w:rPr>
              <w:color w:val="565656"/>
            </w:rPr>
          </w:pPr>
          <w:hyperlink w:anchor="_Toc507596557" w:history="1">
            <w:r w:rsidR="00E96D28" w:rsidRPr="002A63BD">
              <w:rPr>
                <w:rStyle w:val="Hyperlink"/>
                <w:color w:val="565656"/>
              </w:rPr>
              <w:t>Are there times other than Open Enrollment when I can enroll?</w:t>
            </w:r>
            <w:r w:rsidR="00E96D28" w:rsidRPr="002A63BD">
              <w:rPr>
                <w:webHidden/>
                <w:color w:val="565656"/>
              </w:rPr>
              <w:tab/>
            </w:r>
            <w:r w:rsidR="00E96D28" w:rsidRPr="002A63BD">
              <w:rPr>
                <w:webHidden/>
                <w:color w:val="565656"/>
              </w:rPr>
              <w:fldChar w:fldCharType="begin"/>
            </w:r>
            <w:r w:rsidR="00E96D28" w:rsidRPr="002A63BD">
              <w:rPr>
                <w:webHidden/>
                <w:color w:val="565656"/>
              </w:rPr>
              <w:instrText xml:space="preserve"> PAGEREF _Toc507596557 \h </w:instrText>
            </w:r>
            <w:r w:rsidR="00E96D28" w:rsidRPr="002A63BD">
              <w:rPr>
                <w:webHidden/>
                <w:color w:val="565656"/>
              </w:rPr>
            </w:r>
            <w:r w:rsidR="00E96D28" w:rsidRPr="002A63BD">
              <w:rPr>
                <w:webHidden/>
                <w:color w:val="565656"/>
              </w:rPr>
              <w:fldChar w:fldCharType="separate"/>
            </w:r>
            <w:r w:rsidR="00907C02">
              <w:rPr>
                <w:webHidden/>
                <w:color w:val="565656"/>
              </w:rPr>
              <w:t>7</w:t>
            </w:r>
            <w:r w:rsidR="00E96D28" w:rsidRPr="002A63BD">
              <w:rPr>
                <w:webHidden/>
                <w:color w:val="565656"/>
              </w:rPr>
              <w:fldChar w:fldCharType="end"/>
            </w:r>
          </w:hyperlink>
        </w:p>
        <w:p w14:paraId="3702EDC7" w14:textId="7188E3A9"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58" w:history="1">
            <w:r w:rsidR="00E96D28" w:rsidRPr="002A63BD">
              <w:rPr>
                <w:rStyle w:val="Hyperlink"/>
                <w:rFonts w:ascii="Arial" w:hAnsi="Arial" w:cs="Arial"/>
                <w:noProof/>
                <w:color w:val="565656"/>
                <w:sz w:val="20"/>
                <w:szCs w:val="20"/>
              </w:rPr>
              <w:t>Health Insurance Portability and Accountability Act (HIPAA)</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_Toc507596558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8</w:t>
            </w:r>
            <w:r w:rsidR="00E96D28" w:rsidRPr="002A63BD">
              <w:rPr>
                <w:rFonts w:ascii="Arial" w:hAnsi="Arial" w:cs="Arial"/>
                <w:noProof/>
                <w:webHidden/>
                <w:color w:val="565656"/>
                <w:sz w:val="20"/>
                <w:szCs w:val="20"/>
              </w:rPr>
              <w:fldChar w:fldCharType="end"/>
            </w:r>
          </w:hyperlink>
        </w:p>
        <w:p w14:paraId="0668C18A" w14:textId="43DCF7CB"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59" w:history="1">
            <w:r w:rsidR="00E96D28" w:rsidRPr="002A63BD">
              <w:rPr>
                <w:rStyle w:val="Hyperlink"/>
                <w:rFonts w:ascii="Arial" w:hAnsi="Arial" w:cs="Arial"/>
                <w:noProof/>
                <w:color w:val="565656"/>
                <w:sz w:val="20"/>
                <w:szCs w:val="20"/>
              </w:rPr>
              <w:t>Qualified Medical Child Support Orders (QMCSO)</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_Toc507596559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8</w:t>
            </w:r>
            <w:r w:rsidR="00E96D28" w:rsidRPr="002A63BD">
              <w:rPr>
                <w:rFonts w:ascii="Arial" w:hAnsi="Arial" w:cs="Arial"/>
                <w:noProof/>
                <w:webHidden/>
                <w:color w:val="565656"/>
                <w:sz w:val="20"/>
                <w:szCs w:val="20"/>
              </w:rPr>
              <w:fldChar w:fldCharType="end"/>
            </w:r>
          </w:hyperlink>
        </w:p>
        <w:p w14:paraId="7BD5813A" w14:textId="57A357DF" w:rsidR="00E96D28" w:rsidRPr="002A63BD" w:rsidRDefault="00492293" w:rsidP="00E96D28">
          <w:pPr>
            <w:pStyle w:val="TOC1"/>
            <w:rPr>
              <w:color w:val="565656"/>
            </w:rPr>
          </w:pPr>
          <w:hyperlink w:anchor="_Toc507596560" w:history="1">
            <w:r w:rsidR="00E96D28" w:rsidRPr="002A63BD">
              <w:rPr>
                <w:rStyle w:val="Hyperlink"/>
                <w:color w:val="565656"/>
              </w:rPr>
              <w:t>Can coverage under The Plan continue if my hours are reduced, a job is lost, my child turns 26, I get divorced, or die?</w:t>
            </w:r>
            <w:r w:rsidR="00E96D28" w:rsidRPr="002A63BD">
              <w:rPr>
                <w:webHidden/>
                <w:color w:val="565656"/>
              </w:rPr>
              <w:tab/>
            </w:r>
            <w:r w:rsidR="00E96D28" w:rsidRPr="002A63BD">
              <w:rPr>
                <w:webHidden/>
                <w:color w:val="565656"/>
              </w:rPr>
              <w:fldChar w:fldCharType="begin"/>
            </w:r>
            <w:r w:rsidR="00E96D28" w:rsidRPr="002A63BD">
              <w:rPr>
                <w:webHidden/>
                <w:color w:val="565656"/>
              </w:rPr>
              <w:instrText xml:space="preserve"> PAGEREF _Toc507596560 \h </w:instrText>
            </w:r>
            <w:r w:rsidR="00E96D28" w:rsidRPr="002A63BD">
              <w:rPr>
                <w:webHidden/>
                <w:color w:val="565656"/>
              </w:rPr>
            </w:r>
            <w:r w:rsidR="00E96D28" w:rsidRPr="002A63BD">
              <w:rPr>
                <w:webHidden/>
                <w:color w:val="565656"/>
              </w:rPr>
              <w:fldChar w:fldCharType="separate"/>
            </w:r>
            <w:r w:rsidR="00907C02">
              <w:rPr>
                <w:webHidden/>
                <w:color w:val="565656"/>
              </w:rPr>
              <w:t>9</w:t>
            </w:r>
            <w:r w:rsidR="00E96D28" w:rsidRPr="002A63BD">
              <w:rPr>
                <w:webHidden/>
                <w:color w:val="565656"/>
              </w:rPr>
              <w:fldChar w:fldCharType="end"/>
            </w:r>
          </w:hyperlink>
        </w:p>
        <w:p w14:paraId="48CB93D1" w14:textId="65A35018"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61" w:history="1">
            <w:r w:rsidR="00E96D28" w:rsidRPr="002A63BD">
              <w:rPr>
                <w:rStyle w:val="Hyperlink"/>
                <w:rFonts w:ascii="Arial" w:hAnsi="Arial" w:cs="Arial"/>
                <w:noProof/>
                <w:color w:val="565656"/>
                <w:sz w:val="20"/>
                <w:szCs w:val="20"/>
              </w:rPr>
              <w:t>What is COBRA?</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_Toc507596561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9</w:t>
            </w:r>
            <w:r w:rsidR="00E96D28" w:rsidRPr="002A63BD">
              <w:rPr>
                <w:rFonts w:ascii="Arial" w:hAnsi="Arial" w:cs="Arial"/>
                <w:noProof/>
                <w:webHidden/>
                <w:color w:val="565656"/>
                <w:sz w:val="20"/>
                <w:szCs w:val="20"/>
              </w:rPr>
              <w:fldChar w:fldCharType="end"/>
            </w:r>
          </w:hyperlink>
        </w:p>
        <w:p w14:paraId="44F29B9B" w14:textId="299D4059"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62" w:history="1">
            <w:r w:rsidR="00E96D28" w:rsidRPr="002A63BD">
              <w:rPr>
                <w:rStyle w:val="Hyperlink"/>
                <w:rFonts w:ascii="Arial" w:hAnsi="Arial" w:cs="Arial"/>
                <w:noProof/>
                <w:color w:val="565656"/>
                <w:sz w:val="20"/>
                <w:szCs w:val="20"/>
              </w:rPr>
              <w:t>What are qualified events and who can become a qualified beneficiary?</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_Toc507596562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9</w:t>
            </w:r>
            <w:r w:rsidR="00E96D28" w:rsidRPr="002A63BD">
              <w:rPr>
                <w:rFonts w:ascii="Arial" w:hAnsi="Arial" w:cs="Arial"/>
                <w:noProof/>
                <w:webHidden/>
                <w:color w:val="565656"/>
                <w:sz w:val="20"/>
                <w:szCs w:val="20"/>
              </w:rPr>
              <w:fldChar w:fldCharType="end"/>
            </w:r>
          </w:hyperlink>
        </w:p>
        <w:p w14:paraId="2A486B9E" w14:textId="0667EF35"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63" w:history="1">
            <w:r w:rsidR="00E96D28" w:rsidRPr="002A63BD">
              <w:rPr>
                <w:rStyle w:val="Hyperlink"/>
                <w:rFonts w:ascii="Arial" w:hAnsi="Arial" w:cs="Arial"/>
                <w:noProof/>
                <w:color w:val="565656"/>
                <w:sz w:val="20"/>
                <w:szCs w:val="20"/>
              </w:rPr>
              <w:t>When is COBRA coverage available?</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_Toc507596563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10</w:t>
            </w:r>
            <w:r w:rsidR="00E96D28" w:rsidRPr="002A63BD">
              <w:rPr>
                <w:rFonts w:ascii="Arial" w:hAnsi="Arial" w:cs="Arial"/>
                <w:noProof/>
                <w:webHidden/>
                <w:color w:val="565656"/>
                <w:sz w:val="20"/>
                <w:szCs w:val="20"/>
              </w:rPr>
              <w:fldChar w:fldCharType="end"/>
            </w:r>
          </w:hyperlink>
        </w:p>
        <w:p w14:paraId="37554BDD" w14:textId="3F0AA38D"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64" w:history="1">
            <w:r w:rsidR="00E96D28" w:rsidRPr="002A63BD">
              <w:rPr>
                <w:rStyle w:val="Hyperlink"/>
                <w:rFonts w:ascii="Arial" w:hAnsi="Arial" w:cs="Arial"/>
                <w:noProof/>
                <w:color w:val="565656"/>
                <w:sz w:val="20"/>
                <w:szCs w:val="20"/>
              </w:rPr>
              <w:t>How is COBRA coverage provided and how long does it last?</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_Toc507596564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10</w:t>
            </w:r>
            <w:r w:rsidR="00E96D28" w:rsidRPr="002A63BD">
              <w:rPr>
                <w:rFonts w:ascii="Arial" w:hAnsi="Arial" w:cs="Arial"/>
                <w:noProof/>
                <w:webHidden/>
                <w:color w:val="565656"/>
                <w:sz w:val="20"/>
                <w:szCs w:val="20"/>
              </w:rPr>
              <w:fldChar w:fldCharType="end"/>
            </w:r>
          </w:hyperlink>
        </w:p>
        <w:p w14:paraId="5E4C315A" w14:textId="45F63BB1"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65" w:history="1">
            <w:r w:rsidR="00E96D28" w:rsidRPr="002A63BD">
              <w:rPr>
                <w:rStyle w:val="Hyperlink"/>
                <w:rFonts w:ascii="Arial" w:hAnsi="Arial" w:cs="Arial"/>
                <w:noProof/>
                <w:color w:val="565656"/>
                <w:sz w:val="20"/>
                <w:szCs w:val="20"/>
              </w:rPr>
              <w:t>Can COBRA coverage end prematurely?</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_Toc507596565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11</w:t>
            </w:r>
            <w:r w:rsidR="00E96D28" w:rsidRPr="002A63BD">
              <w:rPr>
                <w:rFonts w:ascii="Arial" w:hAnsi="Arial" w:cs="Arial"/>
                <w:noProof/>
                <w:webHidden/>
                <w:color w:val="565656"/>
                <w:sz w:val="20"/>
                <w:szCs w:val="20"/>
              </w:rPr>
              <w:fldChar w:fldCharType="end"/>
            </w:r>
          </w:hyperlink>
        </w:p>
        <w:p w14:paraId="2C0E4242" w14:textId="48571A3C"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66" w:history="1">
            <w:r w:rsidR="00E96D28" w:rsidRPr="002A63BD">
              <w:rPr>
                <w:rStyle w:val="Hyperlink"/>
                <w:rFonts w:ascii="Arial" w:hAnsi="Arial" w:cs="Arial"/>
                <w:noProof/>
                <w:color w:val="565656"/>
                <w:sz w:val="20"/>
                <w:szCs w:val="20"/>
              </w:rPr>
              <w:t>How can I elect COBRA coverage?</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_Toc507596566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11</w:t>
            </w:r>
            <w:r w:rsidR="00E96D28" w:rsidRPr="002A63BD">
              <w:rPr>
                <w:rFonts w:ascii="Arial" w:hAnsi="Arial" w:cs="Arial"/>
                <w:noProof/>
                <w:webHidden/>
                <w:color w:val="565656"/>
                <w:sz w:val="20"/>
                <w:szCs w:val="20"/>
              </w:rPr>
              <w:fldChar w:fldCharType="end"/>
            </w:r>
          </w:hyperlink>
        </w:p>
        <w:p w14:paraId="3A109B6B" w14:textId="39704648"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67" w:history="1">
            <w:r w:rsidR="00E96D28" w:rsidRPr="002A63BD">
              <w:rPr>
                <w:rStyle w:val="Hyperlink"/>
                <w:rFonts w:ascii="Arial" w:hAnsi="Arial" w:cs="Arial"/>
                <w:noProof/>
                <w:color w:val="565656"/>
                <w:sz w:val="20"/>
                <w:szCs w:val="20"/>
              </w:rPr>
              <w:t>How much does COBRA coverage cost me?</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_Toc507596567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12</w:t>
            </w:r>
            <w:r w:rsidR="00E96D28" w:rsidRPr="002A63BD">
              <w:rPr>
                <w:rFonts w:ascii="Arial" w:hAnsi="Arial" w:cs="Arial"/>
                <w:noProof/>
                <w:webHidden/>
                <w:color w:val="565656"/>
                <w:sz w:val="20"/>
                <w:szCs w:val="20"/>
              </w:rPr>
              <w:fldChar w:fldCharType="end"/>
            </w:r>
          </w:hyperlink>
        </w:p>
        <w:p w14:paraId="2A272F9D" w14:textId="4C4BE326"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68" w:history="1">
            <w:r w:rsidR="00E96D28" w:rsidRPr="002A63BD">
              <w:rPr>
                <w:rStyle w:val="Hyperlink"/>
                <w:rFonts w:ascii="Arial" w:hAnsi="Arial" w:cs="Arial"/>
                <w:noProof/>
                <w:color w:val="565656"/>
                <w:sz w:val="20"/>
                <w:szCs w:val="20"/>
              </w:rPr>
              <w:t>When and how must I pay for COBRA?</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_Toc507596568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12</w:t>
            </w:r>
            <w:r w:rsidR="00E96D28" w:rsidRPr="002A63BD">
              <w:rPr>
                <w:rFonts w:ascii="Arial" w:hAnsi="Arial" w:cs="Arial"/>
                <w:noProof/>
                <w:webHidden/>
                <w:color w:val="565656"/>
                <w:sz w:val="20"/>
                <w:szCs w:val="20"/>
              </w:rPr>
              <w:fldChar w:fldCharType="end"/>
            </w:r>
          </w:hyperlink>
        </w:p>
        <w:p w14:paraId="3C5A6869" w14:textId="3316D6B0"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69" w:history="1">
            <w:r w:rsidR="00E96D28" w:rsidRPr="002A63BD">
              <w:rPr>
                <w:rStyle w:val="Hyperlink"/>
                <w:rFonts w:ascii="Arial" w:hAnsi="Arial" w:cs="Arial"/>
                <w:noProof/>
                <w:color w:val="565656"/>
                <w:sz w:val="20"/>
                <w:szCs w:val="20"/>
              </w:rPr>
              <w:t>Keep your Plan Administrator informed of address changes</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_Toc507596569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13</w:t>
            </w:r>
            <w:r w:rsidR="00E96D28" w:rsidRPr="002A63BD">
              <w:rPr>
                <w:rFonts w:ascii="Arial" w:hAnsi="Arial" w:cs="Arial"/>
                <w:noProof/>
                <w:webHidden/>
                <w:color w:val="565656"/>
                <w:sz w:val="20"/>
                <w:szCs w:val="20"/>
              </w:rPr>
              <w:fldChar w:fldCharType="end"/>
            </w:r>
          </w:hyperlink>
        </w:p>
        <w:p w14:paraId="73645DD5" w14:textId="217B7C2E"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70" w:history="1">
            <w:r w:rsidR="00E96D28" w:rsidRPr="002A63BD">
              <w:rPr>
                <w:rStyle w:val="Hyperlink"/>
                <w:rFonts w:ascii="Arial" w:hAnsi="Arial" w:cs="Arial"/>
                <w:noProof/>
                <w:color w:val="565656"/>
                <w:sz w:val="20"/>
                <w:szCs w:val="20"/>
              </w:rPr>
              <w:t>Notice of Market Place/Exchange</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_Toc507596570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13</w:t>
            </w:r>
            <w:r w:rsidR="00E96D28" w:rsidRPr="002A63BD">
              <w:rPr>
                <w:rFonts w:ascii="Arial" w:hAnsi="Arial" w:cs="Arial"/>
                <w:noProof/>
                <w:webHidden/>
                <w:color w:val="565656"/>
                <w:sz w:val="20"/>
                <w:szCs w:val="20"/>
              </w:rPr>
              <w:fldChar w:fldCharType="end"/>
            </w:r>
          </w:hyperlink>
        </w:p>
        <w:p w14:paraId="6C709E7A" w14:textId="246D20B9" w:rsidR="00E96D28" w:rsidRPr="002A63BD" w:rsidRDefault="00492293" w:rsidP="00E96D28">
          <w:pPr>
            <w:pStyle w:val="TOC1"/>
            <w:rPr>
              <w:color w:val="565656"/>
            </w:rPr>
          </w:pPr>
          <w:hyperlink w:anchor="_Toc507596571" w:history="1">
            <w:r w:rsidR="00E96D28" w:rsidRPr="002A63BD">
              <w:rPr>
                <w:rStyle w:val="Hyperlink"/>
                <w:color w:val="565656"/>
              </w:rPr>
              <w:t>How do I submit a claim?</w:t>
            </w:r>
            <w:r w:rsidR="00E96D28" w:rsidRPr="002A63BD">
              <w:rPr>
                <w:webHidden/>
                <w:color w:val="565656"/>
              </w:rPr>
              <w:tab/>
            </w:r>
            <w:r w:rsidR="00E96D28" w:rsidRPr="002A63BD">
              <w:rPr>
                <w:webHidden/>
                <w:color w:val="565656"/>
              </w:rPr>
              <w:fldChar w:fldCharType="begin"/>
            </w:r>
            <w:r w:rsidR="00E96D28" w:rsidRPr="002A63BD">
              <w:rPr>
                <w:webHidden/>
                <w:color w:val="565656"/>
              </w:rPr>
              <w:instrText xml:space="preserve"> PAGEREF _Toc507596571 \h </w:instrText>
            </w:r>
            <w:r w:rsidR="00E96D28" w:rsidRPr="002A63BD">
              <w:rPr>
                <w:webHidden/>
                <w:color w:val="565656"/>
              </w:rPr>
            </w:r>
            <w:r w:rsidR="00E96D28" w:rsidRPr="002A63BD">
              <w:rPr>
                <w:webHidden/>
                <w:color w:val="565656"/>
              </w:rPr>
              <w:fldChar w:fldCharType="separate"/>
            </w:r>
            <w:r w:rsidR="00907C02">
              <w:rPr>
                <w:webHidden/>
                <w:color w:val="565656"/>
              </w:rPr>
              <w:t>13</w:t>
            </w:r>
            <w:r w:rsidR="00E96D28" w:rsidRPr="002A63BD">
              <w:rPr>
                <w:webHidden/>
                <w:color w:val="565656"/>
              </w:rPr>
              <w:fldChar w:fldCharType="end"/>
            </w:r>
          </w:hyperlink>
        </w:p>
        <w:p w14:paraId="377C8FF4" w14:textId="6CA5BB05" w:rsidR="00E96D28" w:rsidRPr="002A63BD" w:rsidRDefault="00492293" w:rsidP="00E96D28">
          <w:pPr>
            <w:pStyle w:val="TOC1"/>
            <w:rPr>
              <w:color w:val="565656"/>
            </w:rPr>
          </w:pPr>
          <w:hyperlink w:anchor="_Toc507596572" w:history="1">
            <w:r w:rsidR="00E96D28" w:rsidRPr="002A63BD">
              <w:rPr>
                <w:rStyle w:val="Hyperlink"/>
                <w:color w:val="565656"/>
              </w:rPr>
              <w:t>How is The Plan administered?</w:t>
            </w:r>
            <w:r w:rsidR="00E96D28" w:rsidRPr="002A63BD">
              <w:rPr>
                <w:webHidden/>
                <w:color w:val="565656"/>
              </w:rPr>
              <w:tab/>
            </w:r>
            <w:r w:rsidR="00E96D28" w:rsidRPr="002A63BD">
              <w:rPr>
                <w:webHidden/>
                <w:color w:val="565656"/>
              </w:rPr>
              <w:fldChar w:fldCharType="begin"/>
            </w:r>
            <w:r w:rsidR="00E96D28" w:rsidRPr="002A63BD">
              <w:rPr>
                <w:webHidden/>
                <w:color w:val="565656"/>
              </w:rPr>
              <w:instrText xml:space="preserve"> PAGEREF _Toc507596572 \h </w:instrText>
            </w:r>
            <w:r w:rsidR="00E96D28" w:rsidRPr="002A63BD">
              <w:rPr>
                <w:webHidden/>
                <w:color w:val="565656"/>
              </w:rPr>
            </w:r>
            <w:r w:rsidR="00E96D28" w:rsidRPr="002A63BD">
              <w:rPr>
                <w:webHidden/>
                <w:color w:val="565656"/>
              </w:rPr>
              <w:fldChar w:fldCharType="separate"/>
            </w:r>
            <w:r w:rsidR="00907C02">
              <w:rPr>
                <w:webHidden/>
                <w:color w:val="565656"/>
              </w:rPr>
              <w:t>14</w:t>
            </w:r>
            <w:r w:rsidR="00E96D28" w:rsidRPr="002A63BD">
              <w:rPr>
                <w:webHidden/>
                <w:color w:val="565656"/>
              </w:rPr>
              <w:fldChar w:fldCharType="end"/>
            </w:r>
          </w:hyperlink>
        </w:p>
        <w:p w14:paraId="40AB5131" w14:textId="460D3049"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73" w:history="1">
            <w:r w:rsidR="00E96D28" w:rsidRPr="002A63BD">
              <w:rPr>
                <w:rStyle w:val="Hyperlink"/>
                <w:rFonts w:ascii="Arial" w:hAnsi="Arial" w:cs="Arial"/>
                <w:noProof/>
                <w:color w:val="565656"/>
                <w:sz w:val="20"/>
                <w:szCs w:val="20"/>
              </w:rPr>
              <w:t>The Plan Administrator</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_Toc507596573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14</w:t>
            </w:r>
            <w:r w:rsidR="00E96D28" w:rsidRPr="002A63BD">
              <w:rPr>
                <w:rFonts w:ascii="Arial" w:hAnsi="Arial" w:cs="Arial"/>
                <w:noProof/>
                <w:webHidden/>
                <w:color w:val="565656"/>
                <w:sz w:val="20"/>
                <w:szCs w:val="20"/>
              </w:rPr>
              <w:fldChar w:fldCharType="end"/>
            </w:r>
          </w:hyperlink>
        </w:p>
        <w:p w14:paraId="07569E92" w14:textId="25F80C37"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74" w:history="1">
            <w:r w:rsidR="00E96D28" w:rsidRPr="002A63BD">
              <w:rPr>
                <w:rStyle w:val="Hyperlink"/>
                <w:rFonts w:ascii="Arial" w:hAnsi="Arial" w:cs="Arial"/>
                <w:noProof/>
                <w:color w:val="565656"/>
                <w:sz w:val="20"/>
                <w:szCs w:val="20"/>
              </w:rPr>
              <w:t>Duties of the Plan Administrator</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_Toc507596574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14</w:t>
            </w:r>
            <w:r w:rsidR="00E96D28" w:rsidRPr="002A63BD">
              <w:rPr>
                <w:rFonts w:ascii="Arial" w:hAnsi="Arial" w:cs="Arial"/>
                <w:noProof/>
                <w:webHidden/>
                <w:color w:val="565656"/>
                <w:sz w:val="20"/>
                <w:szCs w:val="20"/>
              </w:rPr>
              <w:fldChar w:fldCharType="end"/>
            </w:r>
          </w:hyperlink>
        </w:p>
        <w:p w14:paraId="210DEB62" w14:textId="12BC6262"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75" w:history="1">
            <w:r w:rsidR="00E96D28" w:rsidRPr="002A63BD">
              <w:rPr>
                <w:rStyle w:val="Hyperlink"/>
                <w:rFonts w:ascii="Arial" w:hAnsi="Arial" w:cs="Arial"/>
                <w:noProof/>
                <w:color w:val="565656"/>
                <w:sz w:val="20"/>
                <w:szCs w:val="20"/>
              </w:rPr>
              <w:t>Plan Administrator compensation</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_Toc507596575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14</w:t>
            </w:r>
            <w:r w:rsidR="00E96D28" w:rsidRPr="002A63BD">
              <w:rPr>
                <w:rFonts w:ascii="Arial" w:hAnsi="Arial" w:cs="Arial"/>
                <w:noProof/>
                <w:webHidden/>
                <w:color w:val="565656"/>
                <w:sz w:val="20"/>
                <w:szCs w:val="20"/>
              </w:rPr>
              <w:fldChar w:fldCharType="end"/>
            </w:r>
          </w:hyperlink>
        </w:p>
        <w:p w14:paraId="2E0BC5C0" w14:textId="338C7545"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76" w:history="1">
            <w:r w:rsidR="00E96D28" w:rsidRPr="002A63BD">
              <w:rPr>
                <w:rStyle w:val="Hyperlink"/>
                <w:rFonts w:ascii="Arial" w:hAnsi="Arial" w:cs="Arial"/>
                <w:noProof/>
                <w:color w:val="565656"/>
                <w:sz w:val="20"/>
                <w:szCs w:val="20"/>
              </w:rPr>
              <w:t>The Named Fiduciary</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_Toc507596576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14</w:t>
            </w:r>
            <w:r w:rsidR="00E96D28" w:rsidRPr="002A63BD">
              <w:rPr>
                <w:rFonts w:ascii="Arial" w:hAnsi="Arial" w:cs="Arial"/>
                <w:noProof/>
                <w:webHidden/>
                <w:color w:val="565656"/>
                <w:sz w:val="20"/>
                <w:szCs w:val="20"/>
              </w:rPr>
              <w:fldChar w:fldCharType="end"/>
            </w:r>
          </w:hyperlink>
        </w:p>
        <w:p w14:paraId="14AE249A" w14:textId="38B9374D"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77" w:history="1">
            <w:r w:rsidR="00E96D28" w:rsidRPr="002A63BD">
              <w:rPr>
                <w:rStyle w:val="Hyperlink"/>
                <w:rFonts w:ascii="Arial" w:hAnsi="Arial" w:cs="Arial"/>
                <w:noProof/>
                <w:color w:val="565656"/>
                <w:sz w:val="20"/>
                <w:szCs w:val="20"/>
              </w:rPr>
              <w:t>Fiduciary duties</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_Toc507596577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14</w:t>
            </w:r>
            <w:r w:rsidR="00E96D28" w:rsidRPr="002A63BD">
              <w:rPr>
                <w:rFonts w:ascii="Arial" w:hAnsi="Arial" w:cs="Arial"/>
                <w:noProof/>
                <w:webHidden/>
                <w:color w:val="565656"/>
                <w:sz w:val="20"/>
                <w:szCs w:val="20"/>
              </w:rPr>
              <w:fldChar w:fldCharType="end"/>
            </w:r>
          </w:hyperlink>
        </w:p>
        <w:p w14:paraId="77BEF737" w14:textId="2DF7498C"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78" w:history="1">
            <w:r w:rsidR="00E96D28" w:rsidRPr="002A63BD">
              <w:rPr>
                <w:rStyle w:val="Hyperlink"/>
                <w:rFonts w:ascii="Arial" w:hAnsi="Arial" w:cs="Arial"/>
                <w:noProof/>
                <w:color w:val="565656"/>
                <w:sz w:val="20"/>
                <w:szCs w:val="20"/>
              </w:rPr>
              <w:t>Examination of records</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_Toc507596578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14</w:t>
            </w:r>
            <w:r w:rsidR="00E96D28" w:rsidRPr="002A63BD">
              <w:rPr>
                <w:rFonts w:ascii="Arial" w:hAnsi="Arial" w:cs="Arial"/>
                <w:noProof/>
                <w:webHidden/>
                <w:color w:val="565656"/>
                <w:sz w:val="20"/>
                <w:szCs w:val="20"/>
              </w:rPr>
              <w:fldChar w:fldCharType="end"/>
            </w:r>
          </w:hyperlink>
        </w:p>
        <w:p w14:paraId="741EFFEC" w14:textId="41D0AD27"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79" w:history="1">
            <w:r w:rsidR="00E96D28" w:rsidRPr="002A63BD">
              <w:rPr>
                <w:rStyle w:val="Hyperlink"/>
                <w:rFonts w:ascii="Arial" w:hAnsi="Arial" w:cs="Arial"/>
                <w:noProof/>
                <w:color w:val="565656"/>
                <w:sz w:val="20"/>
                <w:szCs w:val="20"/>
              </w:rPr>
              <w:t>Indemnification of the Plan Administrator</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_Toc507596579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14</w:t>
            </w:r>
            <w:r w:rsidR="00E96D28" w:rsidRPr="002A63BD">
              <w:rPr>
                <w:rFonts w:ascii="Arial" w:hAnsi="Arial" w:cs="Arial"/>
                <w:noProof/>
                <w:webHidden/>
                <w:color w:val="565656"/>
                <w:sz w:val="20"/>
                <w:szCs w:val="20"/>
              </w:rPr>
              <w:fldChar w:fldCharType="end"/>
            </w:r>
          </w:hyperlink>
        </w:p>
        <w:p w14:paraId="644D062E" w14:textId="4CA9E5BA" w:rsidR="00E96D28" w:rsidRPr="002A63BD" w:rsidRDefault="00492293" w:rsidP="00E96D28">
          <w:pPr>
            <w:pStyle w:val="TOC1"/>
            <w:rPr>
              <w:color w:val="565656"/>
            </w:rPr>
          </w:pPr>
          <w:hyperlink w:anchor="_Toc507596580" w:history="1">
            <w:r w:rsidR="00E96D28" w:rsidRPr="002A63BD">
              <w:rPr>
                <w:rStyle w:val="Hyperlink"/>
                <w:color w:val="565656"/>
              </w:rPr>
              <w:t>What are my ERISA Rights?</w:t>
            </w:r>
            <w:r w:rsidR="00E96D28" w:rsidRPr="002A63BD">
              <w:rPr>
                <w:webHidden/>
                <w:color w:val="565656"/>
              </w:rPr>
              <w:tab/>
            </w:r>
            <w:r w:rsidR="00E96D28" w:rsidRPr="002A63BD">
              <w:rPr>
                <w:webHidden/>
                <w:color w:val="565656"/>
              </w:rPr>
              <w:fldChar w:fldCharType="begin"/>
            </w:r>
            <w:r w:rsidR="00E96D28" w:rsidRPr="002A63BD">
              <w:rPr>
                <w:webHidden/>
                <w:color w:val="565656"/>
              </w:rPr>
              <w:instrText xml:space="preserve"> PAGEREF _Toc507596580 \h </w:instrText>
            </w:r>
            <w:r w:rsidR="00E96D28" w:rsidRPr="002A63BD">
              <w:rPr>
                <w:webHidden/>
                <w:color w:val="565656"/>
              </w:rPr>
            </w:r>
            <w:r w:rsidR="00E96D28" w:rsidRPr="002A63BD">
              <w:rPr>
                <w:webHidden/>
                <w:color w:val="565656"/>
              </w:rPr>
              <w:fldChar w:fldCharType="separate"/>
            </w:r>
            <w:r w:rsidR="00907C02">
              <w:rPr>
                <w:webHidden/>
                <w:color w:val="565656"/>
              </w:rPr>
              <w:t>15</w:t>
            </w:r>
            <w:r w:rsidR="00E96D28" w:rsidRPr="002A63BD">
              <w:rPr>
                <w:webHidden/>
                <w:color w:val="565656"/>
              </w:rPr>
              <w:fldChar w:fldCharType="end"/>
            </w:r>
          </w:hyperlink>
        </w:p>
        <w:p w14:paraId="79F2FFE1" w14:textId="192E038D"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81" w:history="1">
            <w:r w:rsidR="00E96D28" w:rsidRPr="002A63BD">
              <w:rPr>
                <w:rStyle w:val="Hyperlink"/>
                <w:rFonts w:ascii="Arial" w:hAnsi="Arial" w:cs="Arial"/>
                <w:noProof/>
                <w:color w:val="565656"/>
                <w:sz w:val="20"/>
                <w:szCs w:val="20"/>
              </w:rPr>
              <w:t>The Employee Retirement Income Security Act (ERISA)</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_Toc507596581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15</w:t>
            </w:r>
            <w:r w:rsidR="00E96D28" w:rsidRPr="002A63BD">
              <w:rPr>
                <w:rFonts w:ascii="Arial" w:hAnsi="Arial" w:cs="Arial"/>
                <w:noProof/>
                <w:webHidden/>
                <w:color w:val="565656"/>
                <w:sz w:val="20"/>
                <w:szCs w:val="20"/>
              </w:rPr>
              <w:fldChar w:fldCharType="end"/>
            </w:r>
          </w:hyperlink>
        </w:p>
        <w:p w14:paraId="7A4F4D86" w14:textId="1309E88F" w:rsidR="00E96D28" w:rsidRPr="002A63BD" w:rsidRDefault="00492293" w:rsidP="00E96D28">
          <w:pPr>
            <w:pStyle w:val="TOC2"/>
            <w:tabs>
              <w:tab w:val="right" w:leader="dot" w:pos="9782"/>
            </w:tabs>
            <w:spacing w:after="0" w:line="276" w:lineRule="auto"/>
            <w:rPr>
              <w:rFonts w:ascii="Arial" w:hAnsi="Arial" w:cs="Arial"/>
              <w:noProof/>
              <w:color w:val="565656"/>
              <w:sz w:val="20"/>
              <w:szCs w:val="20"/>
            </w:rPr>
          </w:pPr>
          <w:hyperlink w:anchor="_Toc507596582" w:history="1">
            <w:r w:rsidR="00E96D28" w:rsidRPr="002A63BD">
              <w:rPr>
                <w:rStyle w:val="Hyperlink"/>
                <w:rFonts w:ascii="Arial" w:hAnsi="Arial" w:cs="Arial"/>
                <w:noProof/>
                <w:color w:val="565656"/>
                <w:sz w:val="20"/>
                <w:szCs w:val="20"/>
              </w:rPr>
              <w:t>How can I enforce my ERISA rights?</w:t>
            </w:r>
            <w:r w:rsidR="00E96D28" w:rsidRPr="002A63BD">
              <w:rPr>
                <w:rFonts w:ascii="Arial" w:hAnsi="Arial" w:cs="Arial"/>
                <w:noProof/>
                <w:webHidden/>
                <w:color w:val="565656"/>
                <w:sz w:val="20"/>
                <w:szCs w:val="20"/>
              </w:rPr>
              <w:tab/>
            </w:r>
            <w:r w:rsidR="00E96D28" w:rsidRPr="002A63BD">
              <w:rPr>
                <w:rFonts w:ascii="Arial" w:hAnsi="Arial" w:cs="Arial"/>
                <w:noProof/>
                <w:webHidden/>
                <w:color w:val="565656"/>
                <w:sz w:val="20"/>
                <w:szCs w:val="20"/>
              </w:rPr>
              <w:fldChar w:fldCharType="begin"/>
            </w:r>
            <w:r w:rsidR="00E96D28" w:rsidRPr="002A63BD">
              <w:rPr>
                <w:rFonts w:ascii="Arial" w:hAnsi="Arial" w:cs="Arial"/>
                <w:noProof/>
                <w:webHidden/>
                <w:color w:val="565656"/>
                <w:sz w:val="20"/>
                <w:szCs w:val="20"/>
              </w:rPr>
              <w:instrText xml:space="preserve"> PAGEREF _Toc507596582 \h </w:instrText>
            </w:r>
            <w:r w:rsidR="00E96D28" w:rsidRPr="002A63BD">
              <w:rPr>
                <w:rFonts w:ascii="Arial" w:hAnsi="Arial" w:cs="Arial"/>
                <w:noProof/>
                <w:webHidden/>
                <w:color w:val="565656"/>
                <w:sz w:val="20"/>
                <w:szCs w:val="20"/>
              </w:rPr>
            </w:r>
            <w:r w:rsidR="00E96D28" w:rsidRPr="002A63BD">
              <w:rPr>
                <w:rFonts w:ascii="Arial" w:hAnsi="Arial" w:cs="Arial"/>
                <w:noProof/>
                <w:webHidden/>
                <w:color w:val="565656"/>
                <w:sz w:val="20"/>
                <w:szCs w:val="20"/>
              </w:rPr>
              <w:fldChar w:fldCharType="separate"/>
            </w:r>
            <w:r w:rsidR="00907C02">
              <w:rPr>
                <w:rFonts w:ascii="Arial" w:hAnsi="Arial" w:cs="Arial"/>
                <w:noProof/>
                <w:webHidden/>
                <w:color w:val="565656"/>
                <w:sz w:val="20"/>
                <w:szCs w:val="20"/>
              </w:rPr>
              <w:t>15</w:t>
            </w:r>
            <w:r w:rsidR="00E96D28" w:rsidRPr="002A63BD">
              <w:rPr>
                <w:rFonts w:ascii="Arial" w:hAnsi="Arial" w:cs="Arial"/>
                <w:noProof/>
                <w:webHidden/>
                <w:color w:val="565656"/>
                <w:sz w:val="20"/>
                <w:szCs w:val="20"/>
              </w:rPr>
              <w:fldChar w:fldCharType="end"/>
            </w:r>
          </w:hyperlink>
        </w:p>
        <w:p w14:paraId="4F5E185F" w14:textId="0A567AF0" w:rsidR="00E96D28" w:rsidRPr="002A63BD" w:rsidRDefault="00492293" w:rsidP="00E96D28">
          <w:pPr>
            <w:pStyle w:val="TOC1"/>
            <w:rPr>
              <w:color w:val="565656"/>
            </w:rPr>
          </w:pPr>
          <w:hyperlink w:anchor="_Toc507596583" w:history="1">
            <w:r w:rsidR="00E96D28" w:rsidRPr="002A63BD">
              <w:rPr>
                <w:rStyle w:val="Hyperlink"/>
                <w:color w:val="565656"/>
              </w:rPr>
              <w:t>Schedule A</w:t>
            </w:r>
            <w:r w:rsidR="00E96D28" w:rsidRPr="002A63BD">
              <w:rPr>
                <w:webHidden/>
                <w:color w:val="565656"/>
              </w:rPr>
              <w:tab/>
            </w:r>
            <w:r w:rsidR="00E96D28" w:rsidRPr="002A63BD">
              <w:rPr>
                <w:webHidden/>
                <w:color w:val="565656"/>
              </w:rPr>
              <w:fldChar w:fldCharType="begin"/>
            </w:r>
            <w:r w:rsidR="00E96D28" w:rsidRPr="002A63BD">
              <w:rPr>
                <w:webHidden/>
                <w:color w:val="565656"/>
              </w:rPr>
              <w:instrText xml:space="preserve"> PAGEREF _Toc507596583 \h </w:instrText>
            </w:r>
            <w:r w:rsidR="00E96D28" w:rsidRPr="002A63BD">
              <w:rPr>
                <w:webHidden/>
                <w:color w:val="565656"/>
              </w:rPr>
            </w:r>
            <w:r w:rsidR="00E96D28" w:rsidRPr="002A63BD">
              <w:rPr>
                <w:webHidden/>
                <w:color w:val="565656"/>
              </w:rPr>
              <w:fldChar w:fldCharType="separate"/>
            </w:r>
            <w:r w:rsidR="00907C02">
              <w:rPr>
                <w:webHidden/>
                <w:color w:val="565656"/>
              </w:rPr>
              <w:t>17</w:t>
            </w:r>
            <w:r w:rsidR="00E96D28" w:rsidRPr="002A63BD">
              <w:rPr>
                <w:webHidden/>
                <w:color w:val="565656"/>
              </w:rPr>
              <w:fldChar w:fldCharType="end"/>
            </w:r>
          </w:hyperlink>
        </w:p>
        <w:p w14:paraId="67D9D6BE" w14:textId="3DE92BA7" w:rsidR="00E96D28" w:rsidRPr="002A63BD" w:rsidRDefault="00492293" w:rsidP="00E96D28">
          <w:pPr>
            <w:pStyle w:val="TOC1"/>
            <w:rPr>
              <w:rFonts w:cstheme="minorBidi"/>
              <w:color w:val="565656"/>
            </w:rPr>
          </w:pPr>
          <w:hyperlink w:anchor="_Toc507596584" w:history="1">
            <w:r w:rsidR="00E96D28" w:rsidRPr="002A63BD">
              <w:rPr>
                <w:rStyle w:val="Hyperlink"/>
                <w:color w:val="565656"/>
              </w:rPr>
              <w:t>Schedule B: Default ERISA Claims and Appeal Procedure</w:t>
            </w:r>
            <w:r w:rsidR="00E96D28" w:rsidRPr="002A63BD">
              <w:rPr>
                <w:webHidden/>
                <w:color w:val="565656"/>
              </w:rPr>
              <w:tab/>
            </w:r>
            <w:r w:rsidR="00E96D28" w:rsidRPr="002A63BD">
              <w:rPr>
                <w:webHidden/>
                <w:color w:val="565656"/>
              </w:rPr>
              <w:fldChar w:fldCharType="begin"/>
            </w:r>
            <w:r w:rsidR="00E96D28" w:rsidRPr="002A63BD">
              <w:rPr>
                <w:webHidden/>
                <w:color w:val="565656"/>
              </w:rPr>
              <w:instrText xml:space="preserve"> PAGEREF _Toc507596584 \h </w:instrText>
            </w:r>
            <w:r w:rsidR="00E96D28" w:rsidRPr="002A63BD">
              <w:rPr>
                <w:webHidden/>
                <w:color w:val="565656"/>
              </w:rPr>
            </w:r>
            <w:r w:rsidR="00E96D28" w:rsidRPr="002A63BD">
              <w:rPr>
                <w:webHidden/>
                <w:color w:val="565656"/>
              </w:rPr>
              <w:fldChar w:fldCharType="separate"/>
            </w:r>
            <w:r w:rsidR="00907C02">
              <w:rPr>
                <w:webHidden/>
                <w:color w:val="565656"/>
              </w:rPr>
              <w:t>19</w:t>
            </w:r>
            <w:r w:rsidR="00E96D28" w:rsidRPr="002A63BD">
              <w:rPr>
                <w:webHidden/>
                <w:color w:val="565656"/>
              </w:rPr>
              <w:fldChar w:fldCharType="end"/>
            </w:r>
          </w:hyperlink>
        </w:p>
        <w:p w14:paraId="219B6287" w14:textId="533BE5F1" w:rsidR="00C62A13" w:rsidRPr="002A63BD" w:rsidRDefault="00C62A13" w:rsidP="00A5230D">
          <w:pPr>
            <w:spacing w:line="240" w:lineRule="auto"/>
            <w:rPr>
              <w:rFonts w:asciiTheme="majorHAnsi" w:hAnsiTheme="majorHAnsi"/>
              <w:color w:val="565656"/>
              <w:sz w:val="24"/>
              <w:szCs w:val="24"/>
            </w:rPr>
          </w:pPr>
          <w:r w:rsidRPr="002A63BD">
            <w:rPr>
              <w:rFonts w:asciiTheme="majorHAnsi" w:hAnsiTheme="majorHAnsi"/>
              <w:b/>
              <w:bCs/>
              <w:noProof/>
              <w:color w:val="565656"/>
              <w:sz w:val="24"/>
              <w:szCs w:val="24"/>
            </w:rPr>
            <w:fldChar w:fldCharType="end"/>
          </w:r>
        </w:p>
      </w:sdtContent>
    </w:sdt>
    <w:p w14:paraId="54B01F0E" w14:textId="77777777" w:rsidR="000D6751" w:rsidRDefault="000D6751" w:rsidP="000D6751">
      <w:pPr>
        <w:rPr>
          <w:rFonts w:ascii="Arial" w:hAnsi="Arial" w:cs="Arial"/>
          <w:i/>
          <w:sz w:val="20"/>
          <w:szCs w:val="20"/>
        </w:rPr>
      </w:pPr>
    </w:p>
    <w:p w14:paraId="03A42D89" w14:textId="77777777" w:rsidR="000D6751" w:rsidRDefault="000D6751" w:rsidP="000D6751">
      <w:pPr>
        <w:rPr>
          <w:rFonts w:ascii="Arial" w:hAnsi="Arial" w:cs="Arial"/>
          <w:i/>
          <w:sz w:val="20"/>
          <w:szCs w:val="20"/>
        </w:rPr>
      </w:pPr>
    </w:p>
    <w:p w14:paraId="4C73A541" w14:textId="77777777" w:rsidR="000D6751" w:rsidRDefault="000D6751" w:rsidP="000D6751">
      <w:pPr>
        <w:rPr>
          <w:rFonts w:ascii="Arial" w:hAnsi="Arial" w:cs="Arial"/>
          <w:i/>
          <w:sz w:val="20"/>
          <w:szCs w:val="20"/>
        </w:rPr>
      </w:pPr>
    </w:p>
    <w:p w14:paraId="0B978935" w14:textId="77777777" w:rsidR="000D6751" w:rsidRDefault="000D6751" w:rsidP="000D6751">
      <w:pPr>
        <w:rPr>
          <w:rFonts w:ascii="Arial" w:hAnsi="Arial" w:cs="Arial"/>
          <w:i/>
          <w:sz w:val="20"/>
          <w:szCs w:val="20"/>
        </w:rPr>
      </w:pPr>
    </w:p>
    <w:p w14:paraId="4F775A85" w14:textId="77777777" w:rsidR="000D6751" w:rsidRDefault="000D6751" w:rsidP="000D6751">
      <w:pPr>
        <w:rPr>
          <w:rFonts w:ascii="Arial" w:hAnsi="Arial" w:cs="Arial"/>
          <w:i/>
          <w:sz w:val="20"/>
          <w:szCs w:val="20"/>
        </w:rPr>
      </w:pPr>
    </w:p>
    <w:p w14:paraId="30D876DC" w14:textId="77777777" w:rsidR="000D6751" w:rsidRDefault="000D6751" w:rsidP="000D6751">
      <w:pPr>
        <w:rPr>
          <w:rFonts w:ascii="Arial" w:hAnsi="Arial" w:cs="Arial"/>
          <w:i/>
          <w:sz w:val="20"/>
          <w:szCs w:val="20"/>
        </w:rPr>
      </w:pPr>
    </w:p>
    <w:p w14:paraId="7B54A7E4" w14:textId="77777777" w:rsidR="000D6751" w:rsidRDefault="000D6751" w:rsidP="000D6751">
      <w:pPr>
        <w:rPr>
          <w:rFonts w:ascii="Arial" w:hAnsi="Arial" w:cs="Arial"/>
          <w:i/>
          <w:sz w:val="20"/>
          <w:szCs w:val="20"/>
        </w:rPr>
      </w:pPr>
    </w:p>
    <w:p w14:paraId="79B9CB16" w14:textId="77777777" w:rsidR="000D6751" w:rsidRDefault="000D6751" w:rsidP="000D6751">
      <w:pPr>
        <w:rPr>
          <w:rFonts w:ascii="Arial" w:hAnsi="Arial" w:cs="Arial"/>
          <w:i/>
          <w:sz w:val="20"/>
          <w:szCs w:val="20"/>
        </w:rPr>
      </w:pPr>
    </w:p>
    <w:p w14:paraId="67B11588" w14:textId="77777777" w:rsidR="000D6751" w:rsidRDefault="000D6751" w:rsidP="000D6751">
      <w:pPr>
        <w:rPr>
          <w:rFonts w:ascii="Arial" w:hAnsi="Arial" w:cs="Arial"/>
          <w:i/>
          <w:sz w:val="20"/>
          <w:szCs w:val="20"/>
        </w:rPr>
      </w:pPr>
    </w:p>
    <w:p w14:paraId="0F93FD11" w14:textId="77777777" w:rsidR="000D6751" w:rsidRDefault="000D6751" w:rsidP="000D6751">
      <w:pPr>
        <w:rPr>
          <w:rFonts w:ascii="Arial" w:hAnsi="Arial" w:cs="Arial"/>
          <w:i/>
          <w:sz w:val="20"/>
          <w:szCs w:val="20"/>
        </w:rPr>
      </w:pPr>
    </w:p>
    <w:p w14:paraId="153CF344" w14:textId="77777777" w:rsidR="00E96D28" w:rsidRDefault="00E96D28" w:rsidP="00E96D28">
      <w:pPr>
        <w:pStyle w:val="Footer"/>
        <w:jc w:val="both"/>
        <w:rPr>
          <w:rFonts w:ascii="Arial" w:hAnsi="Arial" w:cs="Arial"/>
          <w:i/>
          <w:color w:val="91A1AD" w:themeColor="text1" w:themeTint="80"/>
          <w:sz w:val="18"/>
          <w:szCs w:val="18"/>
        </w:rPr>
      </w:pPr>
    </w:p>
    <w:p w14:paraId="5E4D23C2" w14:textId="77777777" w:rsidR="00E96D28" w:rsidRDefault="00E96D28" w:rsidP="00E96D28">
      <w:pPr>
        <w:pStyle w:val="Footer"/>
        <w:jc w:val="both"/>
        <w:rPr>
          <w:rFonts w:ascii="Arial" w:hAnsi="Arial" w:cs="Arial"/>
          <w:i/>
          <w:color w:val="91A1AD" w:themeColor="text1" w:themeTint="80"/>
          <w:sz w:val="18"/>
          <w:szCs w:val="18"/>
        </w:rPr>
      </w:pPr>
    </w:p>
    <w:p w14:paraId="5061C22F" w14:textId="77777777" w:rsidR="00E96D28" w:rsidRDefault="00E96D28" w:rsidP="00E96D28">
      <w:pPr>
        <w:pStyle w:val="Footer"/>
        <w:jc w:val="both"/>
        <w:rPr>
          <w:rFonts w:ascii="Arial" w:hAnsi="Arial" w:cs="Arial"/>
          <w:i/>
          <w:color w:val="91A1AD" w:themeColor="text1" w:themeTint="80"/>
          <w:sz w:val="18"/>
          <w:szCs w:val="18"/>
        </w:rPr>
      </w:pPr>
    </w:p>
    <w:p w14:paraId="516376D1" w14:textId="77777777" w:rsidR="00E96D28" w:rsidRDefault="00E96D28" w:rsidP="00E96D28">
      <w:pPr>
        <w:pStyle w:val="Footer"/>
        <w:jc w:val="both"/>
        <w:rPr>
          <w:rFonts w:ascii="Arial" w:hAnsi="Arial" w:cs="Arial"/>
          <w:i/>
          <w:color w:val="91A1AD" w:themeColor="text1" w:themeTint="80"/>
          <w:sz w:val="18"/>
          <w:szCs w:val="18"/>
        </w:rPr>
      </w:pPr>
    </w:p>
    <w:p w14:paraId="6FD1FF6C" w14:textId="77777777" w:rsidR="00E96D28" w:rsidRDefault="00E96D28" w:rsidP="00E96D28">
      <w:pPr>
        <w:pStyle w:val="Footer"/>
        <w:jc w:val="both"/>
        <w:rPr>
          <w:rFonts w:ascii="Arial" w:hAnsi="Arial" w:cs="Arial"/>
          <w:i/>
          <w:color w:val="91A1AD" w:themeColor="text1" w:themeTint="80"/>
          <w:sz w:val="18"/>
          <w:szCs w:val="18"/>
        </w:rPr>
      </w:pPr>
    </w:p>
    <w:p w14:paraId="6640C7B8" w14:textId="77777777" w:rsidR="00E96D28" w:rsidRDefault="00E96D28" w:rsidP="00E96D28">
      <w:pPr>
        <w:pStyle w:val="Footer"/>
        <w:jc w:val="both"/>
        <w:rPr>
          <w:rFonts w:ascii="Arial" w:hAnsi="Arial" w:cs="Arial"/>
          <w:i/>
          <w:color w:val="91A1AD" w:themeColor="text1" w:themeTint="80"/>
          <w:sz w:val="18"/>
          <w:szCs w:val="18"/>
        </w:rPr>
      </w:pPr>
    </w:p>
    <w:p w14:paraId="5E3AD6DA" w14:textId="77777777" w:rsidR="00E96D28" w:rsidRDefault="00E96D28" w:rsidP="00E96D28">
      <w:pPr>
        <w:pStyle w:val="Footer"/>
        <w:jc w:val="both"/>
        <w:rPr>
          <w:rFonts w:ascii="Arial" w:hAnsi="Arial" w:cs="Arial"/>
          <w:i/>
          <w:color w:val="91A1AD" w:themeColor="text1" w:themeTint="80"/>
          <w:sz w:val="18"/>
          <w:szCs w:val="18"/>
        </w:rPr>
      </w:pPr>
    </w:p>
    <w:p w14:paraId="12515073" w14:textId="77777777" w:rsidR="00E96D28" w:rsidRDefault="00E96D28" w:rsidP="00E96D28">
      <w:pPr>
        <w:pStyle w:val="Footer"/>
        <w:jc w:val="both"/>
        <w:rPr>
          <w:rFonts w:ascii="Arial" w:hAnsi="Arial" w:cs="Arial"/>
          <w:i/>
          <w:color w:val="91A1AD" w:themeColor="text1" w:themeTint="80"/>
          <w:sz w:val="18"/>
          <w:szCs w:val="18"/>
        </w:rPr>
      </w:pPr>
    </w:p>
    <w:p w14:paraId="54880ACB" w14:textId="77777777" w:rsidR="00E96D28" w:rsidRDefault="00E96D28" w:rsidP="00E96D28">
      <w:pPr>
        <w:pStyle w:val="Footer"/>
        <w:jc w:val="both"/>
        <w:rPr>
          <w:rFonts w:ascii="Arial" w:hAnsi="Arial" w:cs="Arial"/>
          <w:i/>
          <w:color w:val="91A1AD" w:themeColor="text1" w:themeTint="80"/>
          <w:sz w:val="18"/>
          <w:szCs w:val="18"/>
        </w:rPr>
      </w:pPr>
    </w:p>
    <w:p w14:paraId="6C347318" w14:textId="77777777" w:rsidR="00C3577F" w:rsidRDefault="00C3577F" w:rsidP="00E96D28">
      <w:pPr>
        <w:pStyle w:val="Footer"/>
        <w:jc w:val="both"/>
        <w:rPr>
          <w:rFonts w:ascii="Arial" w:hAnsi="Arial" w:cs="Arial"/>
          <w:i/>
          <w:color w:val="91A1AD" w:themeColor="text1" w:themeTint="80"/>
          <w:sz w:val="18"/>
          <w:szCs w:val="18"/>
        </w:rPr>
      </w:pPr>
    </w:p>
    <w:p w14:paraId="33304938" w14:textId="77777777" w:rsidR="00C3577F" w:rsidRDefault="00C3577F" w:rsidP="00E96D28">
      <w:pPr>
        <w:pStyle w:val="Footer"/>
        <w:jc w:val="both"/>
        <w:rPr>
          <w:rFonts w:ascii="Arial" w:hAnsi="Arial" w:cs="Arial"/>
          <w:i/>
          <w:color w:val="91A1AD" w:themeColor="text1" w:themeTint="80"/>
          <w:sz w:val="18"/>
          <w:szCs w:val="18"/>
        </w:rPr>
      </w:pPr>
    </w:p>
    <w:p w14:paraId="655DC44C" w14:textId="77777777" w:rsidR="00C3577F" w:rsidRDefault="00C3577F" w:rsidP="00E96D28">
      <w:pPr>
        <w:pStyle w:val="Footer"/>
        <w:jc w:val="both"/>
        <w:rPr>
          <w:rFonts w:ascii="Arial" w:hAnsi="Arial" w:cs="Arial"/>
          <w:i/>
          <w:color w:val="91A1AD" w:themeColor="text1" w:themeTint="80"/>
          <w:sz w:val="18"/>
          <w:szCs w:val="18"/>
        </w:rPr>
      </w:pPr>
    </w:p>
    <w:p w14:paraId="0212DE5F" w14:textId="77777777" w:rsidR="00E96D28" w:rsidRDefault="00E96D28" w:rsidP="00E96D28">
      <w:pPr>
        <w:pStyle w:val="Footer"/>
        <w:jc w:val="both"/>
        <w:rPr>
          <w:rFonts w:ascii="Arial" w:hAnsi="Arial" w:cs="Arial"/>
          <w:i/>
          <w:color w:val="91A1AD" w:themeColor="text1" w:themeTint="80"/>
          <w:sz w:val="18"/>
          <w:szCs w:val="18"/>
        </w:rPr>
      </w:pPr>
    </w:p>
    <w:p w14:paraId="28E9A713" w14:textId="77777777" w:rsidR="00E96D28" w:rsidRDefault="00E96D28" w:rsidP="00E96D28">
      <w:pPr>
        <w:pStyle w:val="Footer"/>
        <w:jc w:val="both"/>
        <w:rPr>
          <w:rFonts w:ascii="Arial" w:hAnsi="Arial" w:cs="Arial"/>
          <w:i/>
          <w:color w:val="91A1AD" w:themeColor="text1" w:themeTint="80"/>
          <w:sz w:val="18"/>
          <w:szCs w:val="18"/>
        </w:rPr>
      </w:pPr>
    </w:p>
    <w:p w14:paraId="26BB3F1A" w14:textId="77777777" w:rsidR="00E96D28" w:rsidRDefault="00E96D28" w:rsidP="00E96D28">
      <w:pPr>
        <w:pStyle w:val="Footer"/>
        <w:jc w:val="both"/>
        <w:rPr>
          <w:rFonts w:ascii="Arial" w:hAnsi="Arial" w:cs="Arial"/>
          <w:i/>
          <w:color w:val="91A1AD" w:themeColor="text1" w:themeTint="80"/>
          <w:sz w:val="18"/>
          <w:szCs w:val="18"/>
        </w:rPr>
      </w:pPr>
    </w:p>
    <w:p w14:paraId="611F9781" w14:textId="3189F9B2" w:rsidR="00C62A13" w:rsidRPr="00E96D28" w:rsidRDefault="00E96D28" w:rsidP="00E96D28">
      <w:pPr>
        <w:pStyle w:val="Footer"/>
        <w:jc w:val="both"/>
        <w:rPr>
          <w:color w:val="91A1AD" w:themeColor="text1" w:themeTint="80"/>
          <w:sz w:val="18"/>
          <w:szCs w:val="18"/>
        </w:rPr>
      </w:pPr>
      <w:r w:rsidRPr="00E96D28">
        <w:rPr>
          <w:rFonts w:ascii="Arial" w:hAnsi="Arial" w:cs="Arial"/>
          <w:i/>
          <w:color w:val="91A1AD" w:themeColor="text1" w:themeTint="80"/>
          <w:sz w:val="18"/>
          <w:szCs w:val="18"/>
        </w:rPr>
        <w:t>This document is a Summary Plan Description (SPD) as described by DOL Reg. Section 2520.102-2 -4 4.</w:t>
      </w:r>
      <w:r w:rsidR="00C62A13" w:rsidRPr="000D6751">
        <w:rPr>
          <w:rFonts w:ascii="Arial" w:hAnsi="Arial" w:cs="Arial"/>
          <w:i/>
        </w:rPr>
        <w:br w:type="page"/>
      </w:r>
    </w:p>
    <w:p w14:paraId="2824FF26" w14:textId="77777777" w:rsidR="006B07E7" w:rsidRPr="00D6340D" w:rsidRDefault="006B07E7" w:rsidP="00A5230D">
      <w:pPr>
        <w:spacing w:line="240" w:lineRule="auto"/>
        <w:rPr>
          <w:rFonts w:asciiTheme="majorHAnsi" w:eastAsia="Times New Roman" w:hAnsiTheme="majorHAnsi" w:cs="Times New Roman"/>
          <w:b/>
          <w:bCs/>
          <w:sz w:val="24"/>
          <w:szCs w:val="24"/>
        </w:rPr>
        <w:sectPr w:rsidR="006B07E7" w:rsidRPr="00D6340D" w:rsidSect="002A63BD">
          <w:headerReference w:type="even" r:id="rId11"/>
          <w:headerReference w:type="default" r:id="rId12"/>
          <w:footerReference w:type="even" r:id="rId13"/>
          <w:footerReference w:type="default" r:id="rId14"/>
          <w:headerReference w:type="first" r:id="rId15"/>
          <w:footerReference w:type="first" r:id="rId16"/>
          <w:pgSz w:w="12240" w:h="15840"/>
          <w:pgMar w:top="1008" w:right="1080" w:bottom="1440" w:left="1080" w:header="576" w:footer="432" w:gutter="0"/>
          <w:cols w:space="720"/>
          <w:titlePg/>
          <w:docGrid w:linePitch="360"/>
        </w:sectPr>
      </w:pPr>
    </w:p>
    <w:p w14:paraId="33B076C1" w14:textId="02EA6D6D" w:rsidR="005B4854" w:rsidRPr="002A63BD" w:rsidRDefault="00243546" w:rsidP="00771CB6">
      <w:pPr>
        <w:pStyle w:val="Style2"/>
        <w:rPr>
          <w:color w:val="009DE0"/>
        </w:rPr>
      </w:pPr>
      <w:bookmarkStart w:id="1" w:name="_Toc507596532"/>
      <w:r w:rsidRPr="002A63BD">
        <w:rPr>
          <w:color w:val="009DE0"/>
        </w:rPr>
        <w:lastRenderedPageBreak/>
        <w:t>G</w:t>
      </w:r>
      <w:r w:rsidR="00E63FA4" w:rsidRPr="002A63BD">
        <w:rPr>
          <w:color w:val="009DE0"/>
        </w:rPr>
        <w:t>eneral Plan Information</w:t>
      </w:r>
      <w:bookmarkEnd w:id="1"/>
      <w:r w:rsidR="00E63FA4" w:rsidRPr="002A63BD">
        <w:rPr>
          <w:color w:val="009DE0"/>
        </w:rPr>
        <w:t xml:space="preserve"> </w:t>
      </w:r>
    </w:p>
    <w:p w14:paraId="13C88815" w14:textId="20F05468" w:rsidR="005B4854" w:rsidRPr="00771CB6" w:rsidRDefault="005B4854" w:rsidP="007C7FE0">
      <w:pPr>
        <w:spacing w:after="0" w:line="276" w:lineRule="auto"/>
        <w:rPr>
          <w:rFonts w:ascii="Arial" w:eastAsia="Times New Roman" w:hAnsi="Arial" w:cs="Arial"/>
          <w:bCs/>
          <w:color w:val="37424A"/>
          <w:sz w:val="20"/>
          <w:szCs w:val="20"/>
        </w:rPr>
      </w:pPr>
    </w:p>
    <w:p w14:paraId="5D7503E7" w14:textId="0AC0A612" w:rsidR="00C01B17" w:rsidRPr="002A63BD" w:rsidRDefault="00C01B17" w:rsidP="00780179">
      <w:pPr>
        <w:pStyle w:val="Heading2"/>
        <w:spacing w:line="276" w:lineRule="auto"/>
        <w:rPr>
          <w:rFonts w:ascii="Arial" w:hAnsi="Arial" w:cs="Arial"/>
          <w:b/>
          <w:color w:val="565656"/>
          <w:sz w:val="22"/>
          <w:szCs w:val="22"/>
        </w:rPr>
      </w:pPr>
      <w:bookmarkStart w:id="2" w:name="_Toc507596533"/>
      <w:r w:rsidRPr="002A63BD">
        <w:rPr>
          <w:rFonts w:ascii="Arial" w:hAnsi="Arial" w:cs="Arial"/>
          <w:b/>
          <w:color w:val="565656"/>
          <w:sz w:val="22"/>
          <w:szCs w:val="22"/>
        </w:rPr>
        <w:t>General Plan Information</w:t>
      </w:r>
      <w:bookmarkEnd w:id="2"/>
    </w:p>
    <w:p w14:paraId="25066047" w14:textId="77777777" w:rsidR="008A168A" w:rsidRDefault="008A168A" w:rsidP="008A168A">
      <w:pPr>
        <w:spacing w:after="0" w:line="276" w:lineRule="auto"/>
        <w:rPr>
          <w:rFonts w:ascii="Arial" w:eastAsia="Times New Roman" w:hAnsi="Arial" w:cs="Arial"/>
          <w:color w:val="37424A"/>
        </w:rPr>
      </w:pPr>
      <w:r>
        <w:rPr>
          <w:rFonts w:ascii="Arial" w:hAnsi="Arial" w:cs="Arial"/>
        </w:rPr>
        <w:t xml:space="preserve">Health, Dental, Vision, Life &amp; LTD Benefits for Employees </w:t>
      </w:r>
      <w:r>
        <w:rPr>
          <w:rFonts w:ascii="Arial" w:eastAsia="Times New Roman" w:hAnsi="Arial" w:cs="Arial"/>
          <w:color w:val="37424A"/>
        </w:rPr>
        <w:t>is the name of the Plan.</w:t>
      </w:r>
    </w:p>
    <w:p w14:paraId="00A85744" w14:textId="77777777" w:rsidR="008A168A" w:rsidRDefault="008A168A" w:rsidP="008A168A">
      <w:pPr>
        <w:spacing w:after="0" w:line="276" w:lineRule="auto"/>
        <w:rPr>
          <w:rFonts w:ascii="Arial" w:eastAsia="Times New Roman" w:hAnsi="Arial" w:cs="Arial"/>
          <w:color w:val="37424A"/>
        </w:rPr>
      </w:pPr>
      <w:r>
        <w:rPr>
          <w:rFonts w:ascii="Arial" w:hAnsi="Arial" w:cs="Arial"/>
        </w:rPr>
        <w:t xml:space="preserve">Emerson College </w:t>
      </w:r>
      <w:r>
        <w:rPr>
          <w:rFonts w:ascii="Arial" w:eastAsia="Times New Roman" w:hAnsi="Arial" w:cs="Arial"/>
          <w:color w:val="37424A"/>
        </w:rPr>
        <w:t xml:space="preserve">is the Plan Sponsor/Plan Administrator. </w:t>
      </w:r>
    </w:p>
    <w:p w14:paraId="55288C84" w14:textId="3AD70526" w:rsidR="008A168A" w:rsidRDefault="008A168A" w:rsidP="008A168A">
      <w:pPr>
        <w:spacing w:after="0" w:line="276" w:lineRule="auto"/>
        <w:rPr>
          <w:rFonts w:ascii="Arial" w:eastAsia="Times New Roman" w:hAnsi="Arial" w:cs="Arial"/>
          <w:color w:val="37424A"/>
        </w:rPr>
      </w:pPr>
      <w:r>
        <w:rPr>
          <w:rFonts w:ascii="Arial" w:eastAsia="Times New Roman" w:hAnsi="Arial" w:cs="Arial"/>
          <w:color w:val="37424A"/>
        </w:rPr>
        <w:fldChar w:fldCharType="begin" w:fldLock="1"/>
      </w:r>
      <w:r>
        <w:rPr>
          <w:rFonts w:ascii="Arial" w:eastAsia="Times New Roman" w:hAnsi="Arial" w:cs="Arial"/>
          <w:color w:val="37424A"/>
        </w:rPr>
        <w:instrText xml:space="preserve">DOCVARIABLE "****C50019 7.0   UNMODIFIED" </w:instrText>
      </w:r>
      <w:r>
        <w:rPr>
          <w:rFonts w:ascii="Arial" w:eastAsia="Times New Roman" w:hAnsi="Arial" w:cs="Arial"/>
          <w:color w:val="37424A"/>
        </w:rPr>
        <w:fldChar w:fldCharType="end"/>
      </w:r>
      <w:r>
        <w:rPr>
          <w:rFonts w:ascii="Arial" w:hAnsi="Arial" w:cs="Arial"/>
        </w:rPr>
        <w:t>Emerson College</w:t>
      </w:r>
      <w:r>
        <w:rPr>
          <w:rFonts w:ascii="Arial" w:eastAsia="Times New Roman" w:hAnsi="Arial" w:cs="Arial"/>
          <w:color w:val="37424A"/>
        </w:rPr>
        <w:t xml:space="preserve"> has assigned Plan Number 501. </w:t>
      </w:r>
    </w:p>
    <w:p w14:paraId="0FA3825E" w14:textId="77777777" w:rsidR="008A168A" w:rsidRDefault="008A168A" w:rsidP="008A168A">
      <w:pPr>
        <w:spacing w:after="0" w:line="276" w:lineRule="auto"/>
        <w:rPr>
          <w:rFonts w:ascii="Arial" w:eastAsia="Times New Roman" w:hAnsi="Arial" w:cs="Arial"/>
          <w:color w:val="37424A"/>
        </w:rPr>
      </w:pPr>
      <w:r>
        <w:rPr>
          <w:rFonts w:ascii="Arial" w:eastAsia="Times New Roman" w:hAnsi="Arial" w:cs="Arial"/>
          <w:color w:val="37424A"/>
        </w:rPr>
        <w:fldChar w:fldCharType="begin" w:fldLock="1"/>
      </w:r>
      <w:r>
        <w:rPr>
          <w:rFonts w:ascii="Arial" w:eastAsia="Times New Roman" w:hAnsi="Arial" w:cs="Arial"/>
          <w:color w:val="37424A"/>
        </w:rPr>
        <w:instrText xml:space="preserve">DOCVARIABLE "****C30017 7.0   UNMODIFIED" </w:instrText>
      </w:r>
      <w:r>
        <w:rPr>
          <w:rFonts w:ascii="Arial" w:eastAsia="Times New Roman" w:hAnsi="Arial" w:cs="Arial"/>
          <w:color w:val="37424A"/>
        </w:rPr>
        <w:fldChar w:fldCharType="end"/>
      </w:r>
      <w:r>
        <w:rPr>
          <w:rFonts w:ascii="Arial" w:eastAsia="Times New Roman" w:hAnsi="Arial" w:cs="Arial"/>
          <w:color w:val="37424A"/>
        </w:rPr>
        <w:t>The Plan is restated as of January 1, 2022.</w:t>
      </w:r>
    </w:p>
    <w:p w14:paraId="0ECD09FF" w14:textId="77777777" w:rsidR="008A168A" w:rsidRDefault="008A168A" w:rsidP="008A168A">
      <w:pPr>
        <w:spacing w:line="276" w:lineRule="auto"/>
        <w:rPr>
          <w:rFonts w:ascii="Arial" w:eastAsia="Times New Roman" w:hAnsi="Arial" w:cs="Arial"/>
          <w:color w:val="37424A"/>
        </w:rPr>
      </w:pPr>
      <w:r>
        <w:rPr>
          <w:rFonts w:ascii="Arial" w:eastAsia="Times New Roman" w:hAnsi="Arial" w:cs="Arial"/>
          <w:color w:val="37424A"/>
        </w:rPr>
        <w:fldChar w:fldCharType="begin" w:fldLock="1"/>
      </w:r>
      <w:r>
        <w:rPr>
          <w:rFonts w:ascii="Arial" w:eastAsia="Times New Roman" w:hAnsi="Arial" w:cs="Arial"/>
          <w:color w:val="37424A"/>
        </w:rPr>
        <w:instrText xml:space="preserve">DOCVARIABLE "****C30016 7.0   UNMODIFIED" </w:instrText>
      </w:r>
      <w:r>
        <w:rPr>
          <w:rFonts w:ascii="Arial" w:eastAsia="Times New Roman" w:hAnsi="Arial" w:cs="Arial"/>
          <w:color w:val="37424A"/>
        </w:rPr>
        <w:fldChar w:fldCharType="end"/>
      </w:r>
      <w:r>
        <w:rPr>
          <w:rFonts w:ascii="Arial" w:eastAsia="Times New Roman" w:hAnsi="Arial" w:cs="Arial"/>
          <w:color w:val="37424A"/>
        </w:rPr>
        <w:t>The Plan Year, and subsequent years, begins on January 1 and ends on December 31.</w:t>
      </w:r>
    </w:p>
    <w:p w14:paraId="17932FF8" w14:textId="32A8CBBB" w:rsidR="0041584C" w:rsidRPr="002A63BD" w:rsidRDefault="00C01B17" w:rsidP="001C6080">
      <w:pPr>
        <w:spacing w:line="276" w:lineRule="auto"/>
        <w:rPr>
          <w:rFonts w:ascii="Arial" w:eastAsia="Times New Roman" w:hAnsi="Arial" w:cs="Arial"/>
          <w:color w:val="565656"/>
        </w:rPr>
      </w:pPr>
      <w:r w:rsidRPr="002A63BD">
        <w:rPr>
          <w:rFonts w:ascii="Arial" w:eastAsia="Times New Roman" w:hAnsi="Arial" w:cs="Arial"/>
          <w:color w:val="565656"/>
        </w:rPr>
        <w:t>The company’s name, address, phone number, and identificat</w:t>
      </w:r>
      <w:r w:rsidR="001C6080" w:rsidRPr="002A63BD">
        <w:rPr>
          <w:rFonts w:ascii="Arial" w:eastAsia="Times New Roman" w:hAnsi="Arial" w:cs="Arial"/>
          <w:color w:val="565656"/>
        </w:rPr>
        <w:t xml:space="preserve">ion number are: </w:t>
      </w:r>
    </w:p>
    <w:p w14:paraId="0179057A" w14:textId="77777777" w:rsidR="008A168A" w:rsidRPr="00A97FE7" w:rsidRDefault="008A168A" w:rsidP="008A168A">
      <w:pPr>
        <w:overflowPunct w:val="0"/>
        <w:autoSpaceDE w:val="0"/>
        <w:autoSpaceDN w:val="0"/>
        <w:adjustRightInd w:val="0"/>
        <w:spacing w:after="0" w:line="240" w:lineRule="auto"/>
        <w:ind w:firstLine="720"/>
        <w:textAlignment w:val="baseline"/>
        <w:rPr>
          <w:rFonts w:ascii="Arial" w:hAnsi="Arial" w:cs="Arial"/>
          <w:b/>
          <w:bCs/>
          <w:szCs w:val="20"/>
        </w:rPr>
      </w:pPr>
      <w:r w:rsidRPr="00A97FE7">
        <w:rPr>
          <w:rFonts w:ascii="Arial" w:hAnsi="Arial" w:cs="Arial"/>
          <w:b/>
          <w:bCs/>
          <w:szCs w:val="20"/>
        </w:rPr>
        <w:t xml:space="preserve">Emerson College </w:t>
      </w:r>
    </w:p>
    <w:p w14:paraId="1AD3D989" w14:textId="77777777" w:rsidR="008A168A" w:rsidRPr="00A97FE7" w:rsidRDefault="008A168A" w:rsidP="008A168A">
      <w:pPr>
        <w:overflowPunct w:val="0"/>
        <w:autoSpaceDE w:val="0"/>
        <w:autoSpaceDN w:val="0"/>
        <w:adjustRightInd w:val="0"/>
        <w:spacing w:after="0" w:line="240" w:lineRule="auto"/>
        <w:ind w:firstLine="720"/>
        <w:textAlignment w:val="baseline"/>
        <w:rPr>
          <w:rFonts w:ascii="Arial" w:hAnsi="Arial" w:cs="Arial"/>
          <w:b/>
          <w:bCs/>
          <w:szCs w:val="20"/>
        </w:rPr>
      </w:pPr>
      <w:r w:rsidRPr="00A97FE7">
        <w:rPr>
          <w:rFonts w:ascii="Arial" w:hAnsi="Arial" w:cs="Arial"/>
          <w:b/>
          <w:bCs/>
          <w:szCs w:val="20"/>
        </w:rPr>
        <w:t>120 Boylston Street</w:t>
      </w:r>
    </w:p>
    <w:p w14:paraId="4C4D29CC" w14:textId="77777777" w:rsidR="008A168A" w:rsidRPr="00A97FE7" w:rsidRDefault="008A168A" w:rsidP="008A168A">
      <w:pPr>
        <w:overflowPunct w:val="0"/>
        <w:autoSpaceDE w:val="0"/>
        <w:autoSpaceDN w:val="0"/>
        <w:adjustRightInd w:val="0"/>
        <w:spacing w:after="0" w:line="240" w:lineRule="auto"/>
        <w:ind w:firstLine="720"/>
        <w:textAlignment w:val="baseline"/>
        <w:rPr>
          <w:rFonts w:ascii="Arial" w:hAnsi="Arial" w:cs="Arial"/>
          <w:b/>
          <w:bCs/>
          <w:szCs w:val="20"/>
        </w:rPr>
      </w:pPr>
      <w:r w:rsidRPr="00A97FE7">
        <w:rPr>
          <w:rFonts w:ascii="Arial" w:hAnsi="Arial" w:cs="Arial"/>
          <w:b/>
          <w:bCs/>
          <w:szCs w:val="20"/>
        </w:rPr>
        <w:t xml:space="preserve">Boston, MA 02116 </w:t>
      </w:r>
    </w:p>
    <w:p w14:paraId="6F4FAA08" w14:textId="4DC2ADAB" w:rsidR="0041584C" w:rsidRPr="00A97FE7" w:rsidRDefault="008A168A" w:rsidP="008A168A">
      <w:pPr>
        <w:spacing w:after="0" w:line="276" w:lineRule="auto"/>
        <w:ind w:firstLine="720"/>
        <w:rPr>
          <w:rFonts w:ascii="Arial" w:hAnsi="Arial" w:cs="Arial"/>
          <w:b/>
          <w:bCs/>
          <w:szCs w:val="20"/>
        </w:rPr>
      </w:pPr>
      <w:r w:rsidRPr="00A97FE7">
        <w:rPr>
          <w:rFonts w:ascii="Arial" w:hAnsi="Arial" w:cs="Arial"/>
          <w:b/>
          <w:bCs/>
          <w:szCs w:val="20"/>
        </w:rPr>
        <w:t>EIN: 04-1286950</w:t>
      </w:r>
    </w:p>
    <w:p w14:paraId="408D4CE4" w14:textId="77777777" w:rsidR="008A168A" w:rsidRPr="002A63BD" w:rsidRDefault="008A168A" w:rsidP="008A168A">
      <w:pPr>
        <w:spacing w:after="0" w:line="276" w:lineRule="auto"/>
        <w:ind w:left="720"/>
        <w:rPr>
          <w:rFonts w:ascii="Arial" w:eastAsia="Times New Roman" w:hAnsi="Arial" w:cs="Arial"/>
          <w:color w:val="565656"/>
        </w:rPr>
      </w:pPr>
    </w:p>
    <w:p w14:paraId="55AE71F1" w14:textId="7726EF00" w:rsidR="0041584C" w:rsidRPr="002A63BD" w:rsidRDefault="00C01B17" w:rsidP="001C6080">
      <w:pPr>
        <w:spacing w:line="276" w:lineRule="auto"/>
        <w:rPr>
          <w:rFonts w:ascii="Arial" w:eastAsia="Times New Roman" w:hAnsi="Arial" w:cs="Arial"/>
          <w:color w:val="565656"/>
        </w:rPr>
      </w:pPr>
      <w:r w:rsidRPr="002A63BD">
        <w:rPr>
          <w:rFonts w:ascii="Arial" w:eastAsia="Times New Roman" w:hAnsi="Arial" w:cs="Arial"/>
          <w:color w:val="565656"/>
        </w:rPr>
        <w:t xml:space="preserve">Service of legal process in connection with a plan benefit can be served </w:t>
      </w:r>
      <w:r w:rsidR="006977DB" w:rsidRPr="002A63BD">
        <w:rPr>
          <w:rFonts w:ascii="Arial" w:eastAsia="Times New Roman" w:hAnsi="Arial" w:cs="Arial"/>
          <w:color w:val="565656"/>
        </w:rPr>
        <w:t xml:space="preserve">to </w:t>
      </w:r>
      <w:r w:rsidRPr="002A63BD">
        <w:rPr>
          <w:rFonts w:ascii="Arial" w:eastAsia="Times New Roman" w:hAnsi="Arial" w:cs="Arial"/>
          <w:color w:val="565656"/>
        </w:rPr>
        <w:t xml:space="preserve">the Human Resources department of the above referenced company. </w:t>
      </w:r>
    </w:p>
    <w:p w14:paraId="69DF7B8C" w14:textId="77777777" w:rsidR="0041584C" w:rsidRPr="002A63BD" w:rsidRDefault="00C01B17" w:rsidP="00780179">
      <w:pPr>
        <w:pStyle w:val="Heading2"/>
        <w:spacing w:line="276" w:lineRule="auto"/>
        <w:rPr>
          <w:rFonts w:ascii="Arial" w:hAnsi="Arial" w:cs="Arial"/>
          <w:b/>
          <w:color w:val="565656"/>
          <w:sz w:val="22"/>
          <w:szCs w:val="22"/>
        </w:rPr>
      </w:pPr>
      <w:bookmarkStart w:id="3" w:name="_Toc507596535"/>
      <w:r w:rsidRPr="002A63BD">
        <w:rPr>
          <w:rFonts w:ascii="Arial" w:hAnsi="Arial" w:cs="Arial"/>
          <w:b/>
          <w:color w:val="565656"/>
          <w:sz w:val="22"/>
          <w:szCs w:val="22"/>
        </w:rPr>
        <w:t>Type of Welfare Plan</w:t>
      </w:r>
      <w:bookmarkEnd w:id="3"/>
    </w:p>
    <w:p w14:paraId="5ABCDAB4" w14:textId="1C185621" w:rsidR="00B274A7" w:rsidRPr="002A63BD" w:rsidRDefault="00C01B17" w:rsidP="001C6080">
      <w:pPr>
        <w:spacing w:line="276" w:lineRule="auto"/>
        <w:rPr>
          <w:rFonts w:ascii="Arial" w:eastAsia="Times New Roman" w:hAnsi="Arial" w:cs="Arial"/>
          <w:color w:val="565656"/>
        </w:rPr>
      </w:pPr>
      <w:r w:rsidRPr="002A63BD">
        <w:rPr>
          <w:rFonts w:ascii="Arial" w:eastAsia="Times New Roman" w:hAnsi="Arial" w:cs="Arial"/>
          <w:color w:val="565656"/>
        </w:rPr>
        <w:t>The Plan is intended to be an “employee welfare benefit plan” within the meaning of ERISA Section 3(1). The Plan provides the benefits identified in Section 3 and on Schedule A.</w:t>
      </w:r>
    </w:p>
    <w:p w14:paraId="7D10FFB2" w14:textId="378C4629" w:rsidR="00B274A7" w:rsidRPr="002A63BD" w:rsidRDefault="00B274A7" w:rsidP="00780179">
      <w:pPr>
        <w:spacing w:after="0" w:line="276" w:lineRule="auto"/>
        <w:rPr>
          <w:rFonts w:ascii="Arial" w:eastAsia="Times New Roman" w:hAnsi="Arial" w:cs="Arial"/>
          <w:b/>
          <w:color w:val="565656"/>
        </w:rPr>
      </w:pPr>
      <w:r w:rsidRPr="002A63BD">
        <w:rPr>
          <w:rFonts w:ascii="Arial" w:eastAsia="Times New Roman" w:hAnsi="Arial" w:cs="Arial"/>
          <w:b/>
          <w:color w:val="565656"/>
        </w:rPr>
        <w:t xml:space="preserve">Benefits Offered </w:t>
      </w:r>
      <w:r w:rsidR="00937D60" w:rsidRPr="002A63BD">
        <w:rPr>
          <w:rFonts w:ascii="Arial" w:eastAsia="Times New Roman" w:hAnsi="Arial" w:cs="Arial"/>
          <w:b/>
          <w:color w:val="565656"/>
        </w:rPr>
        <w:t>and</w:t>
      </w:r>
      <w:r w:rsidRPr="002A63BD">
        <w:rPr>
          <w:rFonts w:ascii="Arial" w:eastAsia="Times New Roman" w:hAnsi="Arial" w:cs="Arial"/>
          <w:b/>
          <w:color w:val="565656"/>
        </w:rPr>
        <w:t xml:space="preserve"> Employee/Employer Contributions</w:t>
      </w:r>
    </w:p>
    <w:p w14:paraId="297CB2E2" w14:textId="7F8B3A15" w:rsidR="0041584C" w:rsidRPr="002A63BD" w:rsidRDefault="00B274A7" w:rsidP="001C6080">
      <w:pPr>
        <w:spacing w:line="276" w:lineRule="auto"/>
        <w:rPr>
          <w:rFonts w:ascii="Arial" w:eastAsia="Times New Roman" w:hAnsi="Arial" w:cs="Arial"/>
          <w:color w:val="565656"/>
        </w:rPr>
      </w:pPr>
      <w:r w:rsidRPr="002A63BD">
        <w:rPr>
          <w:rFonts w:ascii="Arial" w:eastAsia="Times New Roman" w:hAnsi="Arial" w:cs="Arial"/>
          <w:color w:val="565656"/>
        </w:rPr>
        <w:t>See</w:t>
      </w:r>
      <w:r w:rsidR="001C6080" w:rsidRPr="002A63BD">
        <w:rPr>
          <w:rFonts w:ascii="Arial" w:eastAsia="Times New Roman" w:hAnsi="Arial" w:cs="Arial"/>
          <w:color w:val="565656"/>
        </w:rPr>
        <w:t xml:space="preserve"> Schedule A</w:t>
      </w:r>
    </w:p>
    <w:p w14:paraId="7DF3C43F" w14:textId="0A7E4729" w:rsidR="0041584C" w:rsidRPr="002A63BD" w:rsidRDefault="00C01B17" w:rsidP="00780179">
      <w:pPr>
        <w:pStyle w:val="Heading2"/>
        <w:spacing w:line="276" w:lineRule="auto"/>
        <w:rPr>
          <w:rFonts w:ascii="Arial" w:hAnsi="Arial" w:cs="Arial"/>
          <w:b/>
          <w:color w:val="565656"/>
          <w:sz w:val="22"/>
          <w:szCs w:val="22"/>
        </w:rPr>
      </w:pPr>
      <w:bookmarkStart w:id="4" w:name="_Toc507596536"/>
      <w:r w:rsidRPr="002A63BD">
        <w:rPr>
          <w:rFonts w:ascii="Arial" w:hAnsi="Arial" w:cs="Arial"/>
          <w:b/>
          <w:color w:val="565656"/>
          <w:sz w:val="22"/>
          <w:szCs w:val="22"/>
        </w:rPr>
        <w:t>Type of Administration</w:t>
      </w:r>
      <w:bookmarkEnd w:id="4"/>
    </w:p>
    <w:p w14:paraId="1CB5503A" w14:textId="1B403AD5" w:rsidR="0041584C" w:rsidRPr="002A63BD" w:rsidRDefault="00C01B17" w:rsidP="001C6080">
      <w:pPr>
        <w:spacing w:line="276" w:lineRule="auto"/>
        <w:rPr>
          <w:rFonts w:ascii="Arial" w:eastAsia="Times New Roman" w:hAnsi="Arial" w:cs="Arial"/>
          <w:color w:val="565656"/>
        </w:rPr>
      </w:pPr>
      <w:r w:rsidRPr="002A63BD">
        <w:rPr>
          <w:rFonts w:ascii="Arial" w:eastAsia="Times New Roman" w:hAnsi="Arial" w:cs="Arial"/>
          <w:color w:val="565656"/>
        </w:rPr>
        <w:t xml:space="preserve">While the Plan Administrator administers the Plan generally, Plan administration </w:t>
      </w:r>
      <w:r w:rsidR="00BA3C2F" w:rsidRPr="002A63BD">
        <w:rPr>
          <w:rFonts w:ascii="Arial" w:eastAsia="Times New Roman" w:hAnsi="Arial" w:cs="Arial"/>
          <w:color w:val="565656"/>
        </w:rPr>
        <w:t xml:space="preserve">can </w:t>
      </w:r>
      <w:r w:rsidRPr="002A63BD">
        <w:rPr>
          <w:rFonts w:ascii="Arial" w:eastAsia="Times New Roman" w:hAnsi="Arial" w:cs="Arial"/>
          <w:color w:val="565656"/>
        </w:rPr>
        <w:t>var</w:t>
      </w:r>
      <w:r w:rsidR="00BA3C2F" w:rsidRPr="002A63BD">
        <w:rPr>
          <w:rFonts w:ascii="Arial" w:eastAsia="Times New Roman" w:hAnsi="Arial" w:cs="Arial"/>
          <w:color w:val="565656"/>
        </w:rPr>
        <w:t>y</w:t>
      </w:r>
      <w:r w:rsidR="00771CB6" w:rsidRPr="002A63BD">
        <w:rPr>
          <w:rFonts w:ascii="Arial" w:eastAsia="Times New Roman" w:hAnsi="Arial" w:cs="Arial"/>
          <w:color w:val="565656"/>
        </w:rPr>
        <w:t xml:space="preserve"> for each insurance benefit. </w:t>
      </w:r>
      <w:r w:rsidRPr="002A63BD">
        <w:rPr>
          <w:rFonts w:ascii="Arial" w:eastAsia="Times New Roman" w:hAnsi="Arial" w:cs="Arial"/>
          <w:color w:val="565656"/>
        </w:rPr>
        <w:t>Some insurance benefits furnished under the Plan are administered by the providers/insurers of th</w:t>
      </w:r>
      <w:r w:rsidR="00771CB6" w:rsidRPr="002A63BD">
        <w:rPr>
          <w:rFonts w:ascii="Arial" w:eastAsia="Times New Roman" w:hAnsi="Arial" w:cs="Arial"/>
          <w:color w:val="565656"/>
        </w:rPr>
        <w:t xml:space="preserve">e applicable benefit contract. </w:t>
      </w:r>
      <w:r w:rsidRPr="002A63BD">
        <w:rPr>
          <w:rFonts w:ascii="Arial" w:eastAsia="Times New Roman" w:hAnsi="Arial" w:cs="Arial"/>
          <w:color w:val="565656"/>
        </w:rPr>
        <w:t>Other insurance benefits may be adm</w:t>
      </w:r>
      <w:r w:rsidR="00771CB6" w:rsidRPr="002A63BD">
        <w:rPr>
          <w:rFonts w:ascii="Arial" w:eastAsia="Times New Roman" w:hAnsi="Arial" w:cs="Arial"/>
          <w:color w:val="565656"/>
        </w:rPr>
        <w:t xml:space="preserve">inistered by the Plan Sponsor. </w:t>
      </w:r>
      <w:r w:rsidRPr="002A63BD">
        <w:rPr>
          <w:rFonts w:ascii="Arial" w:eastAsia="Times New Roman" w:hAnsi="Arial" w:cs="Arial"/>
          <w:color w:val="565656"/>
        </w:rPr>
        <w:t>If you have questions about the Plan or any insurance benefit, you may contact the Plan Administrator or the contact listed for a particular insurance benefit on Schedule A.</w:t>
      </w:r>
      <w:r w:rsidR="006B401A" w:rsidRPr="002A63BD">
        <w:rPr>
          <w:rFonts w:ascii="Arial" w:eastAsia="Times New Roman" w:hAnsi="Arial" w:cs="Arial"/>
          <w:color w:val="565656"/>
        </w:rPr>
        <w:t xml:space="preserve"> </w:t>
      </w:r>
    </w:p>
    <w:p w14:paraId="0DED9E31" w14:textId="23D77BCE" w:rsidR="0041584C" w:rsidRPr="002A63BD" w:rsidRDefault="00C01B17" w:rsidP="00780179">
      <w:pPr>
        <w:pStyle w:val="Heading2"/>
        <w:spacing w:line="276" w:lineRule="auto"/>
        <w:rPr>
          <w:rFonts w:ascii="Arial" w:hAnsi="Arial" w:cs="Arial"/>
          <w:b/>
          <w:color w:val="565656"/>
          <w:sz w:val="22"/>
          <w:szCs w:val="22"/>
        </w:rPr>
      </w:pPr>
      <w:bookmarkStart w:id="5" w:name="_Toc507596537"/>
      <w:r w:rsidRPr="002A63BD">
        <w:rPr>
          <w:rFonts w:ascii="Arial" w:hAnsi="Arial" w:cs="Arial"/>
          <w:b/>
          <w:color w:val="565656"/>
          <w:sz w:val="22"/>
          <w:szCs w:val="22"/>
        </w:rPr>
        <w:t>COBRA Administration</w:t>
      </w:r>
      <w:bookmarkEnd w:id="5"/>
    </w:p>
    <w:p w14:paraId="7D4535C1" w14:textId="77777777" w:rsidR="008A168A" w:rsidRPr="00312213" w:rsidRDefault="008A168A" w:rsidP="008A168A">
      <w:pPr>
        <w:spacing w:after="0" w:line="276" w:lineRule="auto"/>
        <w:rPr>
          <w:rFonts w:ascii="Arial" w:eastAsia="Times New Roman" w:hAnsi="Arial" w:cs="Arial"/>
          <w:color w:val="37424A"/>
        </w:rPr>
      </w:pPr>
      <w:bookmarkStart w:id="6" w:name="_Toc505086760"/>
      <w:bookmarkStart w:id="7" w:name="_Toc507596538"/>
      <w:r w:rsidRPr="00312213">
        <w:rPr>
          <w:rFonts w:ascii="Arial" w:eastAsia="Times New Roman" w:hAnsi="Arial" w:cs="Arial"/>
          <w:color w:val="37424A"/>
        </w:rPr>
        <w:t>Health Equity</w:t>
      </w:r>
    </w:p>
    <w:p w14:paraId="632C3A47" w14:textId="77777777" w:rsidR="008A168A" w:rsidRPr="00312213" w:rsidRDefault="008A168A" w:rsidP="008A168A">
      <w:pPr>
        <w:spacing w:after="0" w:line="276" w:lineRule="auto"/>
        <w:rPr>
          <w:rFonts w:ascii="Arial" w:eastAsia="Times New Roman" w:hAnsi="Arial" w:cs="Arial"/>
          <w:color w:val="37424A"/>
        </w:rPr>
      </w:pPr>
      <w:r w:rsidRPr="00312213">
        <w:rPr>
          <w:rFonts w:ascii="Arial" w:eastAsia="Times New Roman" w:hAnsi="Arial" w:cs="Arial"/>
          <w:color w:val="37424A"/>
        </w:rPr>
        <w:t>Attn: COBRA</w:t>
      </w:r>
    </w:p>
    <w:p w14:paraId="32C497BA" w14:textId="77777777" w:rsidR="008A168A" w:rsidRPr="00312213" w:rsidRDefault="008A168A" w:rsidP="008A168A">
      <w:pPr>
        <w:spacing w:after="0" w:line="276" w:lineRule="auto"/>
        <w:rPr>
          <w:rFonts w:ascii="Arial" w:eastAsia="Times New Roman" w:hAnsi="Arial" w:cs="Arial"/>
          <w:color w:val="37424A"/>
        </w:rPr>
      </w:pPr>
      <w:r w:rsidRPr="00312213">
        <w:rPr>
          <w:rFonts w:ascii="Arial" w:eastAsia="Times New Roman" w:hAnsi="Arial" w:cs="Arial"/>
          <w:color w:val="37424A"/>
        </w:rPr>
        <w:t>PO Box 14055</w:t>
      </w:r>
    </w:p>
    <w:p w14:paraId="3AFD7D8F" w14:textId="77777777" w:rsidR="008A168A" w:rsidRPr="00312213" w:rsidRDefault="008A168A" w:rsidP="008A168A">
      <w:pPr>
        <w:spacing w:after="0" w:line="276" w:lineRule="auto"/>
        <w:rPr>
          <w:rFonts w:ascii="Arial" w:eastAsia="Times New Roman" w:hAnsi="Arial" w:cs="Arial"/>
          <w:color w:val="37424A"/>
        </w:rPr>
      </w:pPr>
      <w:r w:rsidRPr="00312213">
        <w:rPr>
          <w:rFonts w:ascii="Arial" w:eastAsia="Times New Roman" w:hAnsi="Arial" w:cs="Arial"/>
          <w:color w:val="37424A"/>
        </w:rPr>
        <w:t>Lexington, KY 40512</w:t>
      </w:r>
    </w:p>
    <w:p w14:paraId="04101FE1" w14:textId="77777777" w:rsidR="008A168A" w:rsidRDefault="008A168A" w:rsidP="00780179">
      <w:pPr>
        <w:pStyle w:val="Heading2"/>
        <w:spacing w:line="276" w:lineRule="auto"/>
        <w:rPr>
          <w:rFonts w:ascii="Arial" w:hAnsi="Arial" w:cs="Arial"/>
          <w:b/>
          <w:color w:val="565656"/>
          <w:sz w:val="22"/>
          <w:szCs w:val="22"/>
        </w:rPr>
      </w:pPr>
    </w:p>
    <w:p w14:paraId="29C5C345" w14:textId="69B29BCE" w:rsidR="0041584C" w:rsidRPr="002A63BD" w:rsidRDefault="00BA3C2F" w:rsidP="00780179">
      <w:pPr>
        <w:pStyle w:val="Heading2"/>
        <w:spacing w:line="276" w:lineRule="auto"/>
        <w:rPr>
          <w:rFonts w:ascii="Arial" w:hAnsi="Arial" w:cs="Arial"/>
          <w:b/>
          <w:color w:val="565656"/>
          <w:sz w:val="22"/>
          <w:szCs w:val="22"/>
        </w:rPr>
      </w:pPr>
      <w:r w:rsidRPr="002A63BD">
        <w:rPr>
          <w:rFonts w:ascii="Arial" w:hAnsi="Arial" w:cs="Arial"/>
          <w:b/>
          <w:color w:val="565656"/>
          <w:sz w:val="22"/>
          <w:szCs w:val="22"/>
        </w:rPr>
        <w:t>Conflicts/</w:t>
      </w:r>
      <w:r w:rsidR="00C01B17" w:rsidRPr="002A63BD">
        <w:rPr>
          <w:rFonts w:ascii="Arial" w:hAnsi="Arial" w:cs="Arial"/>
          <w:b/>
          <w:color w:val="565656"/>
          <w:sz w:val="22"/>
          <w:szCs w:val="22"/>
        </w:rPr>
        <w:t>Amendment</w:t>
      </w:r>
      <w:r w:rsidRPr="002A63BD">
        <w:rPr>
          <w:rFonts w:ascii="Arial" w:hAnsi="Arial" w:cs="Arial"/>
          <w:b/>
          <w:color w:val="565656"/>
          <w:sz w:val="22"/>
          <w:szCs w:val="22"/>
        </w:rPr>
        <w:t>/Termination</w:t>
      </w:r>
      <w:r w:rsidR="00937D60" w:rsidRPr="002A63BD">
        <w:rPr>
          <w:rFonts w:ascii="Arial" w:hAnsi="Arial" w:cs="Arial"/>
          <w:b/>
          <w:color w:val="565656"/>
          <w:sz w:val="22"/>
          <w:szCs w:val="22"/>
        </w:rPr>
        <w:t xml:space="preserve"> of t</w:t>
      </w:r>
      <w:r w:rsidR="00C01B17" w:rsidRPr="002A63BD">
        <w:rPr>
          <w:rFonts w:ascii="Arial" w:hAnsi="Arial" w:cs="Arial"/>
          <w:b/>
          <w:color w:val="565656"/>
          <w:sz w:val="22"/>
          <w:szCs w:val="22"/>
        </w:rPr>
        <w:t>he Plan</w:t>
      </w:r>
      <w:bookmarkEnd w:id="6"/>
      <w:bookmarkEnd w:id="7"/>
    </w:p>
    <w:p w14:paraId="4F8167A7" w14:textId="0E2A2E39" w:rsidR="00771CB6" w:rsidRPr="002A63BD" w:rsidRDefault="00C01B17" w:rsidP="001C6080">
      <w:pPr>
        <w:spacing w:after="240" w:line="276" w:lineRule="auto"/>
        <w:rPr>
          <w:rFonts w:ascii="Arial" w:hAnsi="Arial" w:cs="Arial"/>
          <w:color w:val="565656"/>
        </w:rPr>
      </w:pPr>
      <w:r w:rsidRPr="002A63BD">
        <w:rPr>
          <w:rFonts w:ascii="Arial" w:eastAsia="Times New Roman" w:hAnsi="Arial" w:cs="Arial"/>
          <w:color w:val="565656"/>
        </w:rPr>
        <w:t xml:space="preserve">The Plan Sponsor reserves the right to amend </w:t>
      </w:r>
      <w:r w:rsidR="00BA3C2F" w:rsidRPr="002A63BD">
        <w:rPr>
          <w:rFonts w:ascii="Arial" w:eastAsia="Times New Roman" w:hAnsi="Arial" w:cs="Arial"/>
          <w:color w:val="565656"/>
        </w:rPr>
        <w:t xml:space="preserve">or terminate </w:t>
      </w:r>
      <w:r w:rsidRPr="002A63BD">
        <w:rPr>
          <w:rFonts w:ascii="Arial" w:eastAsia="Times New Roman" w:hAnsi="Arial" w:cs="Arial"/>
          <w:color w:val="565656"/>
        </w:rPr>
        <w:t>the provisions of the Plan at any time and to any extent that it may deem advisable.</w:t>
      </w:r>
      <w:r w:rsidR="006B401A" w:rsidRPr="002A63BD">
        <w:rPr>
          <w:rFonts w:ascii="Arial" w:eastAsia="Times New Roman" w:hAnsi="Arial" w:cs="Arial"/>
          <w:color w:val="565656"/>
        </w:rPr>
        <w:t xml:space="preserve"> </w:t>
      </w:r>
      <w:r w:rsidRPr="002A63BD">
        <w:rPr>
          <w:rFonts w:ascii="Arial" w:eastAsia="Times New Roman" w:hAnsi="Arial" w:cs="Arial"/>
          <w:color w:val="565656"/>
        </w:rPr>
        <w:t xml:space="preserve">Unless otherwise provided, any such amendment </w:t>
      </w:r>
      <w:r w:rsidR="00BA3C2F" w:rsidRPr="002A63BD">
        <w:rPr>
          <w:rFonts w:ascii="Arial" w:eastAsia="Times New Roman" w:hAnsi="Arial" w:cs="Arial"/>
          <w:color w:val="565656"/>
        </w:rPr>
        <w:t xml:space="preserve">or termination </w:t>
      </w:r>
      <w:r w:rsidRPr="002A63BD">
        <w:rPr>
          <w:rFonts w:ascii="Arial" w:eastAsia="Times New Roman" w:hAnsi="Arial" w:cs="Arial"/>
          <w:color w:val="565656"/>
        </w:rPr>
        <w:t>will be effective for all participants, whether or not employed by the company or any other participating employer.</w:t>
      </w:r>
      <w:r w:rsidR="00BA3C2F" w:rsidRPr="002A63BD">
        <w:rPr>
          <w:rFonts w:ascii="Arial" w:eastAsia="Times New Roman" w:hAnsi="Arial" w:cs="Arial"/>
          <w:color w:val="565656"/>
        </w:rPr>
        <w:t xml:space="preserve"> </w:t>
      </w:r>
      <w:r w:rsidR="00BA3C2F" w:rsidRPr="002A63BD">
        <w:rPr>
          <w:rFonts w:ascii="Arial" w:hAnsi="Arial" w:cs="Arial"/>
          <w:color w:val="565656"/>
        </w:rPr>
        <w:t xml:space="preserve">To the extent there is a conflict between this SPD and the terms of the Plan or one of the insurance contracts identified on Schedule A, the terms of the Plan or contracts will control. The Plan </w:t>
      </w:r>
      <w:r w:rsidR="00BA3C2F" w:rsidRPr="002A63BD">
        <w:rPr>
          <w:rFonts w:ascii="Arial" w:hAnsi="Arial" w:cs="Arial"/>
          <w:color w:val="565656"/>
        </w:rPr>
        <w:lastRenderedPageBreak/>
        <w:t xml:space="preserve">Sponsor reserves the right to amend or terminate this SPD at any time without the consent of any employee, dependent, or beneficiary. </w:t>
      </w:r>
    </w:p>
    <w:p w14:paraId="1554FABB" w14:textId="3C8EDB57" w:rsidR="00255E98" w:rsidRPr="002A63BD" w:rsidRDefault="00C01B17" w:rsidP="00771CB6">
      <w:pPr>
        <w:pStyle w:val="Style2"/>
        <w:rPr>
          <w:color w:val="009DE0"/>
        </w:rPr>
      </w:pPr>
      <w:bookmarkStart w:id="8" w:name="_Toc507596539"/>
      <w:r w:rsidRPr="002A63BD">
        <w:rPr>
          <w:color w:val="009DE0"/>
        </w:rPr>
        <w:t>H</w:t>
      </w:r>
      <w:r w:rsidR="00E63FA4" w:rsidRPr="002A63BD">
        <w:rPr>
          <w:color w:val="009DE0"/>
        </w:rPr>
        <w:t xml:space="preserve">ow </w:t>
      </w:r>
      <w:r w:rsidR="00BA3C2F" w:rsidRPr="002A63BD">
        <w:rPr>
          <w:color w:val="009DE0"/>
        </w:rPr>
        <w:t>is</w:t>
      </w:r>
      <w:r w:rsidR="00E63FA4" w:rsidRPr="002A63BD">
        <w:rPr>
          <w:color w:val="009DE0"/>
        </w:rPr>
        <w:t xml:space="preserve"> eligib</w:t>
      </w:r>
      <w:r w:rsidR="00BA3C2F" w:rsidRPr="002A63BD">
        <w:rPr>
          <w:color w:val="009DE0"/>
        </w:rPr>
        <w:t>ility determined</w:t>
      </w:r>
      <w:r w:rsidR="00E63FA4" w:rsidRPr="002A63BD">
        <w:rPr>
          <w:color w:val="009DE0"/>
        </w:rPr>
        <w:t xml:space="preserve"> under The Plan?</w:t>
      </w:r>
      <w:bookmarkEnd w:id="8"/>
      <w:r w:rsidR="00E63FA4" w:rsidRPr="002A63BD">
        <w:rPr>
          <w:color w:val="009DE0"/>
        </w:rPr>
        <w:t xml:space="preserve"> </w:t>
      </w:r>
    </w:p>
    <w:p w14:paraId="63DE126D" w14:textId="38E81772" w:rsidR="00366F9A" w:rsidRPr="00771CB6" w:rsidRDefault="00366F9A" w:rsidP="00771CB6">
      <w:pPr>
        <w:spacing w:line="276" w:lineRule="auto"/>
        <w:rPr>
          <w:rFonts w:ascii="Arial" w:hAnsi="Arial" w:cs="Arial"/>
          <w:color w:val="37424A"/>
          <w:sz w:val="20"/>
          <w:szCs w:val="20"/>
        </w:rPr>
      </w:pPr>
    </w:p>
    <w:p w14:paraId="66B85E5A" w14:textId="280252C5" w:rsidR="00BA3C2F" w:rsidRPr="002A63BD" w:rsidRDefault="00BA3C2F" w:rsidP="00780179">
      <w:pPr>
        <w:spacing w:line="276" w:lineRule="auto"/>
        <w:rPr>
          <w:rFonts w:ascii="Arial" w:hAnsi="Arial" w:cs="Arial"/>
          <w:color w:val="565656"/>
        </w:rPr>
      </w:pPr>
      <w:r w:rsidRPr="002A63BD">
        <w:rPr>
          <w:rFonts w:ascii="Arial" w:hAnsi="Arial" w:cs="Arial"/>
          <w:color w:val="565656"/>
        </w:rPr>
        <w:t>If the Plan Sponsor is deem</w:t>
      </w:r>
      <w:r w:rsidR="00876A10" w:rsidRPr="002A63BD">
        <w:rPr>
          <w:rFonts w:ascii="Arial" w:hAnsi="Arial" w:cs="Arial"/>
          <w:color w:val="565656"/>
        </w:rPr>
        <w:t>e</w:t>
      </w:r>
      <w:r w:rsidRPr="002A63BD">
        <w:rPr>
          <w:rFonts w:ascii="Arial" w:hAnsi="Arial" w:cs="Arial"/>
          <w:color w:val="565656"/>
        </w:rPr>
        <w:t>d a large employer under the Affordable Care</w:t>
      </w:r>
      <w:r w:rsidR="00876A10" w:rsidRPr="002A63BD">
        <w:rPr>
          <w:rFonts w:ascii="Arial" w:hAnsi="Arial" w:cs="Arial"/>
          <w:color w:val="565656"/>
        </w:rPr>
        <w:t xml:space="preserve"> Act and </w:t>
      </w:r>
      <w:r w:rsidRPr="002A63BD">
        <w:rPr>
          <w:rFonts w:ascii="Arial" w:hAnsi="Arial" w:cs="Arial"/>
          <w:color w:val="565656"/>
        </w:rPr>
        <w:t xml:space="preserve">26 </w:t>
      </w:r>
      <w:r w:rsidR="00876A10" w:rsidRPr="002A63BD">
        <w:rPr>
          <w:rFonts w:ascii="Arial" w:hAnsi="Arial" w:cs="Arial"/>
          <w:color w:val="565656"/>
        </w:rPr>
        <w:t>USC 4980H and 26 CFR 54.4980H</w:t>
      </w:r>
      <w:r w:rsidR="00366F9A" w:rsidRPr="002A63BD">
        <w:rPr>
          <w:rFonts w:ascii="Arial" w:hAnsi="Arial" w:cs="Arial"/>
          <w:color w:val="565656"/>
        </w:rPr>
        <w:t xml:space="preserve"> </w:t>
      </w:r>
      <w:r w:rsidR="00876A10" w:rsidRPr="002A63BD">
        <w:rPr>
          <w:rFonts w:ascii="Arial" w:hAnsi="Arial" w:cs="Arial"/>
          <w:color w:val="565656"/>
        </w:rPr>
        <w:t>(3), the plan may utilize an initial measurement period, standard measurement period, administrative period and stability period</w:t>
      </w:r>
      <w:r w:rsidR="00366F9A" w:rsidRPr="002A63BD">
        <w:rPr>
          <w:rFonts w:ascii="Arial" w:hAnsi="Arial" w:cs="Arial"/>
          <w:color w:val="565656"/>
        </w:rPr>
        <w:t xml:space="preserve"> to determine eligibility for variable, part time, seasonal, temporary and full time employees. </w:t>
      </w:r>
    </w:p>
    <w:p w14:paraId="0FAD8107" w14:textId="2B4BC86E" w:rsidR="00C01B17" w:rsidRPr="002A63BD" w:rsidRDefault="00C01B17" w:rsidP="00780179">
      <w:pPr>
        <w:pStyle w:val="Heading2"/>
        <w:spacing w:line="276" w:lineRule="auto"/>
        <w:rPr>
          <w:rFonts w:ascii="Arial" w:hAnsi="Arial" w:cs="Arial"/>
          <w:b/>
          <w:color w:val="565656"/>
          <w:sz w:val="22"/>
          <w:szCs w:val="22"/>
        </w:rPr>
      </w:pPr>
      <w:bookmarkStart w:id="9" w:name="_Toc507596540"/>
      <w:r w:rsidRPr="002A63BD">
        <w:rPr>
          <w:rFonts w:ascii="Arial" w:hAnsi="Arial" w:cs="Arial"/>
          <w:b/>
          <w:color w:val="565656"/>
          <w:sz w:val="22"/>
          <w:szCs w:val="22"/>
        </w:rPr>
        <w:t>You are an eligible employee if:</w:t>
      </w:r>
      <w:bookmarkEnd w:id="9"/>
      <w:r w:rsidRPr="002A63BD">
        <w:rPr>
          <w:rFonts w:ascii="Arial" w:hAnsi="Arial" w:cs="Arial"/>
          <w:b/>
          <w:color w:val="565656"/>
          <w:sz w:val="22"/>
          <w:szCs w:val="22"/>
        </w:rPr>
        <w:t xml:space="preserve"> </w:t>
      </w:r>
    </w:p>
    <w:p w14:paraId="0E3BB539" w14:textId="77777777" w:rsidR="00C01B17" w:rsidRPr="002A63BD" w:rsidRDefault="00C01B17" w:rsidP="00780179">
      <w:pPr>
        <w:pStyle w:val="ListParagraph"/>
        <w:numPr>
          <w:ilvl w:val="0"/>
          <w:numId w:val="3"/>
        </w:numPr>
        <w:spacing w:after="0" w:line="276" w:lineRule="auto"/>
        <w:rPr>
          <w:rFonts w:ascii="Arial" w:eastAsia="Times New Roman" w:hAnsi="Arial" w:cs="Arial"/>
          <w:color w:val="565656"/>
        </w:rPr>
      </w:pPr>
      <w:r w:rsidRPr="002A63BD">
        <w:rPr>
          <w:rFonts w:ascii="Arial" w:eastAsia="Times New Roman" w:hAnsi="Arial" w:cs="Arial"/>
          <w:color w:val="565656"/>
        </w:rPr>
        <w:t xml:space="preserve">You work in the United States for the Plan Sponsor or a participating employer; and </w:t>
      </w:r>
    </w:p>
    <w:p w14:paraId="23A410B8" w14:textId="4590EA1F" w:rsidR="00C01B17" w:rsidRPr="009A1E61" w:rsidRDefault="00C01B17" w:rsidP="00780179">
      <w:pPr>
        <w:pStyle w:val="ListParagraph"/>
        <w:numPr>
          <w:ilvl w:val="0"/>
          <w:numId w:val="3"/>
        </w:numPr>
        <w:spacing w:after="0" w:line="276" w:lineRule="auto"/>
        <w:rPr>
          <w:rFonts w:ascii="Arial" w:eastAsia="Times New Roman" w:hAnsi="Arial" w:cs="Arial"/>
          <w:color w:val="565656"/>
        </w:rPr>
      </w:pPr>
      <w:r w:rsidRPr="009A1E61">
        <w:rPr>
          <w:rFonts w:ascii="Arial" w:eastAsia="Times New Roman" w:hAnsi="Arial" w:cs="Arial"/>
          <w:color w:val="565656"/>
        </w:rPr>
        <w:t xml:space="preserve">You are an active W-2 employee (regularly scheduled to work </w:t>
      </w:r>
      <w:r w:rsidR="008A168A" w:rsidRPr="009A1E61">
        <w:rPr>
          <w:rFonts w:ascii="Arial" w:eastAsia="Times New Roman" w:hAnsi="Arial" w:cs="Arial"/>
          <w:color w:val="565656"/>
        </w:rPr>
        <w:t>20</w:t>
      </w:r>
      <w:r w:rsidRPr="009A1E61">
        <w:rPr>
          <w:rFonts w:ascii="Arial" w:eastAsia="Times New Roman" w:hAnsi="Arial" w:cs="Arial"/>
          <w:color w:val="565656"/>
        </w:rPr>
        <w:t xml:space="preserve"> or more hours a week); and </w:t>
      </w:r>
    </w:p>
    <w:p w14:paraId="6822217B" w14:textId="0A239094" w:rsidR="00C01B17" w:rsidRPr="002A63BD" w:rsidRDefault="00C01B17" w:rsidP="00780179">
      <w:pPr>
        <w:pStyle w:val="ListParagraph"/>
        <w:numPr>
          <w:ilvl w:val="0"/>
          <w:numId w:val="3"/>
        </w:numPr>
        <w:spacing w:after="0" w:line="276" w:lineRule="auto"/>
        <w:rPr>
          <w:rFonts w:ascii="Arial" w:eastAsia="Times New Roman" w:hAnsi="Arial" w:cs="Arial"/>
          <w:color w:val="565656"/>
        </w:rPr>
      </w:pPr>
      <w:r w:rsidRPr="002A63BD">
        <w:rPr>
          <w:rFonts w:ascii="Arial" w:eastAsia="Times New Roman" w:hAnsi="Arial" w:cs="Arial"/>
          <w:color w:val="565656"/>
        </w:rPr>
        <w:t>You meet any other eligibility requirements for an insurance benefit, as set forth on Schedule A or in an applicable contract referenced on Schedule A</w:t>
      </w:r>
      <w:r w:rsidR="00E63FA4" w:rsidRPr="002A63BD">
        <w:rPr>
          <w:rFonts w:ascii="Arial" w:eastAsia="Times New Roman" w:hAnsi="Arial" w:cs="Arial"/>
          <w:color w:val="565656"/>
        </w:rPr>
        <w:t>.</w:t>
      </w:r>
    </w:p>
    <w:p w14:paraId="006B6632" w14:textId="12726941" w:rsidR="00C01B17" w:rsidRPr="002A63BD" w:rsidRDefault="00C01B17" w:rsidP="00780179">
      <w:pPr>
        <w:pStyle w:val="Heading2"/>
        <w:spacing w:line="276" w:lineRule="auto"/>
        <w:rPr>
          <w:rFonts w:ascii="Arial" w:hAnsi="Arial" w:cs="Arial"/>
          <w:b/>
          <w:color w:val="565656"/>
          <w:sz w:val="22"/>
          <w:szCs w:val="22"/>
        </w:rPr>
      </w:pPr>
      <w:r w:rsidRPr="002A63BD">
        <w:rPr>
          <w:rFonts w:ascii="Arial" w:hAnsi="Arial" w:cs="Arial"/>
          <w:b/>
          <w:color w:val="565656"/>
          <w:sz w:val="22"/>
          <w:szCs w:val="22"/>
        </w:rPr>
        <w:br/>
      </w:r>
      <w:bookmarkStart w:id="10" w:name="_Toc507596541"/>
      <w:r w:rsidRPr="002A63BD">
        <w:rPr>
          <w:rFonts w:ascii="Arial" w:hAnsi="Arial" w:cs="Arial"/>
          <w:b/>
          <w:color w:val="565656"/>
          <w:sz w:val="22"/>
          <w:szCs w:val="22"/>
        </w:rPr>
        <w:t>An eligible dependent is:</w:t>
      </w:r>
      <w:bookmarkEnd w:id="10"/>
      <w:r w:rsidR="006B401A" w:rsidRPr="002A63BD">
        <w:rPr>
          <w:rFonts w:ascii="Arial" w:hAnsi="Arial" w:cs="Arial"/>
          <w:b/>
          <w:color w:val="565656"/>
          <w:sz w:val="22"/>
          <w:szCs w:val="22"/>
        </w:rPr>
        <w:t xml:space="preserve"> </w:t>
      </w:r>
    </w:p>
    <w:p w14:paraId="333C3EF7" w14:textId="11A17EAB" w:rsidR="00C01B17" w:rsidRPr="008A168A" w:rsidRDefault="00C01B17" w:rsidP="00780179">
      <w:pPr>
        <w:spacing w:after="0" w:line="276" w:lineRule="auto"/>
        <w:rPr>
          <w:rFonts w:ascii="Arial" w:eastAsia="Times New Roman" w:hAnsi="Arial" w:cs="Arial"/>
          <w:color w:val="565656"/>
        </w:rPr>
      </w:pPr>
      <w:r w:rsidRPr="002A63BD">
        <w:rPr>
          <w:rFonts w:ascii="Arial" w:eastAsia="Times New Roman" w:hAnsi="Arial" w:cs="Arial"/>
          <w:color w:val="565656"/>
        </w:rPr>
        <w:t>Is eithe</w:t>
      </w:r>
      <w:r w:rsidRPr="008A168A">
        <w:rPr>
          <w:rFonts w:ascii="Arial" w:eastAsia="Times New Roman" w:hAnsi="Arial" w:cs="Arial"/>
          <w:color w:val="565656"/>
        </w:rPr>
        <w:t>r a U.S. Citizens or legal resident and generally are:</w:t>
      </w:r>
      <w:r w:rsidR="006B401A" w:rsidRPr="008A168A">
        <w:rPr>
          <w:rFonts w:ascii="Arial" w:eastAsia="Times New Roman" w:hAnsi="Arial" w:cs="Arial"/>
          <w:color w:val="565656"/>
        </w:rPr>
        <w:t xml:space="preserve"> </w:t>
      </w:r>
    </w:p>
    <w:p w14:paraId="5A00EB20" w14:textId="098D1AED" w:rsidR="00C01B17" w:rsidRPr="008A168A" w:rsidRDefault="00C01B17" w:rsidP="00780179">
      <w:pPr>
        <w:pStyle w:val="ListParagraph"/>
        <w:numPr>
          <w:ilvl w:val="0"/>
          <w:numId w:val="4"/>
        </w:numPr>
        <w:spacing w:after="0" w:line="276" w:lineRule="auto"/>
        <w:rPr>
          <w:rFonts w:ascii="Arial" w:eastAsia="Times New Roman" w:hAnsi="Arial" w:cs="Arial"/>
          <w:color w:val="565656"/>
        </w:rPr>
      </w:pPr>
      <w:r w:rsidRPr="008A168A">
        <w:rPr>
          <w:rFonts w:ascii="Arial" w:eastAsia="Times New Roman" w:hAnsi="Arial" w:cs="Arial"/>
          <w:color w:val="565656"/>
        </w:rPr>
        <w:t>Your lawfully married spouse</w:t>
      </w:r>
      <w:r w:rsidR="00B274A7" w:rsidRPr="008A168A">
        <w:rPr>
          <w:rFonts w:ascii="Arial" w:eastAsia="Times New Roman" w:hAnsi="Arial" w:cs="Arial"/>
          <w:color w:val="565656"/>
        </w:rPr>
        <w:t xml:space="preserve">. </w:t>
      </w:r>
    </w:p>
    <w:p w14:paraId="70490420" w14:textId="77777777" w:rsidR="00C01B17" w:rsidRPr="002A63BD" w:rsidRDefault="00C01B17" w:rsidP="00780179">
      <w:pPr>
        <w:pStyle w:val="ListParagraph"/>
        <w:numPr>
          <w:ilvl w:val="0"/>
          <w:numId w:val="4"/>
        </w:numPr>
        <w:spacing w:after="0" w:line="276" w:lineRule="auto"/>
        <w:rPr>
          <w:rFonts w:ascii="Arial" w:eastAsia="Times New Roman" w:hAnsi="Arial" w:cs="Arial"/>
          <w:color w:val="565656"/>
        </w:rPr>
      </w:pPr>
      <w:r w:rsidRPr="002A63BD">
        <w:rPr>
          <w:rFonts w:ascii="Arial" w:eastAsia="Times New Roman" w:hAnsi="Arial" w:cs="Arial"/>
          <w:color w:val="565656"/>
        </w:rPr>
        <w:t>Your children who rely on you for a majority of their financial support and who you claim as dependents on your federal tax return, including:</w:t>
      </w:r>
    </w:p>
    <w:p w14:paraId="3C302B86" w14:textId="77777777" w:rsidR="00C01B17" w:rsidRPr="002A63BD" w:rsidRDefault="00C01B17" w:rsidP="00780179">
      <w:pPr>
        <w:pStyle w:val="ListParagraph"/>
        <w:numPr>
          <w:ilvl w:val="1"/>
          <w:numId w:val="4"/>
        </w:numPr>
        <w:spacing w:after="0" w:line="276" w:lineRule="auto"/>
        <w:rPr>
          <w:rFonts w:ascii="Arial" w:eastAsia="Times New Roman" w:hAnsi="Arial" w:cs="Arial"/>
          <w:color w:val="565656"/>
        </w:rPr>
      </w:pPr>
      <w:r w:rsidRPr="002A63BD">
        <w:rPr>
          <w:rFonts w:ascii="Arial" w:eastAsia="Times New Roman" w:hAnsi="Arial" w:cs="Arial"/>
          <w:color w:val="565656"/>
        </w:rPr>
        <w:t>Your biological children,</w:t>
      </w:r>
    </w:p>
    <w:p w14:paraId="1F027CBD" w14:textId="77777777" w:rsidR="00C01B17" w:rsidRPr="002A63BD" w:rsidRDefault="00C01B17" w:rsidP="00780179">
      <w:pPr>
        <w:pStyle w:val="ListParagraph"/>
        <w:numPr>
          <w:ilvl w:val="1"/>
          <w:numId w:val="4"/>
        </w:numPr>
        <w:spacing w:after="0" w:line="276" w:lineRule="auto"/>
        <w:rPr>
          <w:rFonts w:ascii="Arial" w:eastAsia="Times New Roman" w:hAnsi="Arial" w:cs="Arial"/>
          <w:color w:val="565656"/>
        </w:rPr>
      </w:pPr>
      <w:r w:rsidRPr="002A63BD">
        <w:rPr>
          <w:rFonts w:ascii="Arial" w:eastAsia="Times New Roman" w:hAnsi="Arial" w:cs="Arial"/>
          <w:color w:val="565656"/>
        </w:rPr>
        <w:t>Your legally adopted children,</w:t>
      </w:r>
    </w:p>
    <w:p w14:paraId="3D7815F5" w14:textId="77777777" w:rsidR="00C01B17" w:rsidRPr="002A63BD" w:rsidRDefault="00C01B17" w:rsidP="00780179">
      <w:pPr>
        <w:pStyle w:val="ListParagraph"/>
        <w:numPr>
          <w:ilvl w:val="1"/>
          <w:numId w:val="4"/>
        </w:numPr>
        <w:spacing w:after="0" w:line="276" w:lineRule="auto"/>
        <w:rPr>
          <w:rFonts w:ascii="Arial" w:eastAsia="Times New Roman" w:hAnsi="Arial" w:cs="Arial"/>
          <w:color w:val="565656"/>
        </w:rPr>
      </w:pPr>
      <w:r w:rsidRPr="002A63BD">
        <w:rPr>
          <w:rFonts w:ascii="Arial" w:eastAsia="Times New Roman" w:hAnsi="Arial" w:cs="Arial"/>
          <w:color w:val="565656"/>
        </w:rPr>
        <w:t>Your stepchildren, or</w:t>
      </w:r>
    </w:p>
    <w:p w14:paraId="42EF33CB" w14:textId="77777777" w:rsidR="00C01B17" w:rsidRPr="002A63BD" w:rsidRDefault="00C01B17" w:rsidP="00780179">
      <w:pPr>
        <w:pStyle w:val="ListParagraph"/>
        <w:numPr>
          <w:ilvl w:val="1"/>
          <w:numId w:val="4"/>
        </w:numPr>
        <w:spacing w:after="0" w:line="276" w:lineRule="auto"/>
        <w:rPr>
          <w:rFonts w:ascii="Arial" w:eastAsia="Times New Roman" w:hAnsi="Arial" w:cs="Arial"/>
          <w:color w:val="565656"/>
        </w:rPr>
      </w:pPr>
      <w:r w:rsidRPr="002A63BD">
        <w:rPr>
          <w:rFonts w:ascii="Arial" w:eastAsia="Times New Roman" w:hAnsi="Arial" w:cs="Arial"/>
          <w:color w:val="565656"/>
        </w:rPr>
        <w:t>Any other child permanently living with you for whom you are the legal guardian.</w:t>
      </w:r>
    </w:p>
    <w:p w14:paraId="6DA2B9C7" w14:textId="77777777" w:rsidR="00C01B17" w:rsidRPr="002A63BD" w:rsidRDefault="00C01B17" w:rsidP="00780179">
      <w:pPr>
        <w:spacing w:after="0" w:line="276" w:lineRule="auto"/>
        <w:rPr>
          <w:rFonts w:ascii="Arial" w:eastAsia="Times New Roman" w:hAnsi="Arial" w:cs="Arial"/>
          <w:color w:val="565656"/>
        </w:rPr>
      </w:pPr>
      <w:r w:rsidRPr="002A63BD">
        <w:rPr>
          <w:rFonts w:ascii="Arial" w:eastAsia="Times New Roman" w:hAnsi="Arial" w:cs="Arial"/>
          <w:color w:val="565656"/>
        </w:rPr>
        <w:t>You can cover your children as dependents if they:</w:t>
      </w:r>
    </w:p>
    <w:p w14:paraId="16BDE8A1" w14:textId="77777777" w:rsidR="00C01B17" w:rsidRPr="002A63BD" w:rsidRDefault="00C01B17" w:rsidP="00780179">
      <w:pPr>
        <w:pStyle w:val="ListParagraph"/>
        <w:numPr>
          <w:ilvl w:val="0"/>
          <w:numId w:val="5"/>
        </w:numPr>
        <w:spacing w:after="0" w:line="276" w:lineRule="auto"/>
        <w:rPr>
          <w:rFonts w:ascii="Arial" w:eastAsia="Times New Roman" w:hAnsi="Arial" w:cs="Arial"/>
          <w:color w:val="565656"/>
        </w:rPr>
      </w:pPr>
      <w:r w:rsidRPr="002A63BD">
        <w:rPr>
          <w:rFonts w:ascii="Arial" w:eastAsia="Times New Roman" w:hAnsi="Arial" w:cs="Arial"/>
          <w:color w:val="565656"/>
        </w:rPr>
        <w:t>Are younger than 26 years of age; or</w:t>
      </w:r>
    </w:p>
    <w:p w14:paraId="75DCB107" w14:textId="1BD872E2" w:rsidR="00937D60" w:rsidRPr="002A63BD" w:rsidRDefault="00C01B17" w:rsidP="00D46387">
      <w:pPr>
        <w:pStyle w:val="ListParagraph"/>
        <w:numPr>
          <w:ilvl w:val="0"/>
          <w:numId w:val="5"/>
        </w:numPr>
        <w:spacing w:line="276" w:lineRule="auto"/>
        <w:rPr>
          <w:rFonts w:ascii="Arial" w:eastAsia="Times New Roman" w:hAnsi="Arial" w:cs="Arial"/>
          <w:color w:val="565656"/>
        </w:rPr>
      </w:pPr>
      <w:r w:rsidRPr="002A63BD">
        <w:rPr>
          <w:rFonts w:ascii="Arial" w:eastAsia="Times New Roman" w:hAnsi="Arial" w:cs="Arial"/>
          <w:color w:val="565656"/>
        </w:rPr>
        <w:t>Were disabled adults when you began employment with the Plan Sponsor and you enrolled the child when you were first eligible to do so.</w:t>
      </w:r>
    </w:p>
    <w:p w14:paraId="69680220" w14:textId="39F44B0C" w:rsidR="00771CB6" w:rsidRPr="002A63BD" w:rsidRDefault="00C01B17" w:rsidP="00780179">
      <w:pPr>
        <w:spacing w:after="0" w:line="276" w:lineRule="auto"/>
        <w:rPr>
          <w:rFonts w:ascii="Arial" w:eastAsia="Times New Roman" w:hAnsi="Arial" w:cs="Arial"/>
          <w:i/>
          <w:color w:val="565656"/>
        </w:rPr>
      </w:pPr>
      <w:r w:rsidRPr="002A63BD">
        <w:rPr>
          <w:rFonts w:ascii="Arial" w:eastAsia="Times New Roman" w:hAnsi="Arial" w:cs="Arial"/>
          <w:i/>
          <w:color w:val="565656"/>
        </w:rPr>
        <w:t xml:space="preserve">At all </w:t>
      </w:r>
      <w:r w:rsidR="008E1955" w:rsidRPr="002A63BD">
        <w:rPr>
          <w:rFonts w:ascii="Arial" w:eastAsia="Times New Roman" w:hAnsi="Arial" w:cs="Arial"/>
          <w:i/>
          <w:color w:val="565656"/>
        </w:rPr>
        <w:t>times in this document,</w:t>
      </w:r>
      <w:r w:rsidRPr="002A63BD">
        <w:rPr>
          <w:rFonts w:ascii="Arial" w:eastAsia="Times New Roman" w:hAnsi="Arial" w:cs="Arial"/>
          <w:i/>
          <w:color w:val="565656"/>
        </w:rPr>
        <w:t xml:space="preserve"> “dependent</w:t>
      </w:r>
      <w:r w:rsidR="00937D60" w:rsidRPr="002A63BD">
        <w:rPr>
          <w:rFonts w:ascii="Arial" w:eastAsia="Times New Roman" w:hAnsi="Arial" w:cs="Arial"/>
          <w:i/>
          <w:color w:val="565656"/>
        </w:rPr>
        <w:t>s” means “eligible dependents.”</w:t>
      </w:r>
    </w:p>
    <w:p w14:paraId="6BEFD0C7" w14:textId="07B53D1B" w:rsidR="009D000D" w:rsidRDefault="009D000D" w:rsidP="00780179">
      <w:pPr>
        <w:spacing w:after="0" w:line="276" w:lineRule="auto"/>
        <w:rPr>
          <w:rFonts w:ascii="Arial" w:eastAsia="Times New Roman" w:hAnsi="Arial" w:cs="Arial"/>
          <w:i/>
          <w:color w:val="37424A"/>
        </w:rPr>
      </w:pPr>
    </w:p>
    <w:p w14:paraId="4D554D22" w14:textId="40AC7BD0" w:rsidR="009D000D" w:rsidRPr="002A63BD" w:rsidRDefault="00CF2F44" w:rsidP="00780179">
      <w:pPr>
        <w:rPr>
          <w:rFonts w:ascii="Arial" w:eastAsiaTheme="majorEastAsia" w:hAnsi="Arial" w:cs="Arial"/>
          <w:color w:val="009DE0"/>
          <w:sz w:val="36"/>
          <w:szCs w:val="36"/>
        </w:rPr>
      </w:pPr>
      <w:r w:rsidRPr="002A63BD">
        <w:rPr>
          <w:rFonts w:ascii="Arial" w:eastAsiaTheme="majorEastAsia" w:hAnsi="Arial" w:cs="Arial"/>
          <w:color w:val="009DE0"/>
          <w:sz w:val="36"/>
          <w:szCs w:val="36"/>
        </w:rPr>
        <w:t>When Does Coverage End?</w:t>
      </w:r>
    </w:p>
    <w:p w14:paraId="697161CC" w14:textId="77777777" w:rsidR="00CF2F44" w:rsidRPr="002A63BD" w:rsidRDefault="00CF2F44" w:rsidP="00CF2F44">
      <w:pPr>
        <w:pStyle w:val="PlanHeading2"/>
        <w:rPr>
          <w:rFonts w:ascii="Arial" w:hAnsi="Arial" w:cs="Arial"/>
          <w:b/>
          <w:color w:val="565656"/>
          <w:sz w:val="22"/>
          <w:szCs w:val="22"/>
          <w:u w:val="none"/>
        </w:rPr>
      </w:pPr>
      <w:bookmarkStart w:id="11" w:name="_Toc419900635"/>
      <w:bookmarkStart w:id="12" w:name="_Toc430262093"/>
      <w:r w:rsidRPr="002A63BD">
        <w:rPr>
          <w:rFonts w:ascii="Arial" w:hAnsi="Arial" w:cs="Arial"/>
          <w:b/>
          <w:color w:val="565656"/>
          <w:sz w:val="22"/>
          <w:szCs w:val="22"/>
          <w:u w:val="none"/>
        </w:rPr>
        <w:t>When Coverage Ends</w:t>
      </w:r>
      <w:bookmarkEnd w:id="11"/>
      <w:bookmarkEnd w:id="12"/>
    </w:p>
    <w:p w14:paraId="4E3D7FA5" w14:textId="70468FE6" w:rsidR="00CF2F44" w:rsidRPr="002A63BD" w:rsidRDefault="00CF2F44" w:rsidP="00CF2F44">
      <w:pPr>
        <w:pStyle w:val="BodyText"/>
        <w:jc w:val="left"/>
        <w:rPr>
          <w:rFonts w:ascii="Arial" w:hAnsi="Arial" w:cs="Arial"/>
          <w:b w:val="0"/>
          <w:color w:val="565656"/>
          <w:sz w:val="22"/>
          <w:szCs w:val="22"/>
        </w:rPr>
      </w:pPr>
      <w:r w:rsidRPr="002A63BD">
        <w:rPr>
          <w:rFonts w:ascii="Arial" w:hAnsi="Arial" w:cs="Arial"/>
          <w:b w:val="0"/>
          <w:color w:val="565656"/>
          <w:sz w:val="22"/>
          <w:szCs w:val="22"/>
        </w:rPr>
        <w:t>Except in the case of COBRA rights described herein, benefits for you and your e</w:t>
      </w:r>
      <w:r w:rsidR="003A1C50" w:rsidRPr="002A63BD">
        <w:rPr>
          <w:rFonts w:ascii="Arial" w:hAnsi="Arial" w:cs="Arial"/>
          <w:b w:val="0"/>
          <w:color w:val="565656"/>
          <w:sz w:val="22"/>
          <w:szCs w:val="22"/>
        </w:rPr>
        <w:t>ligible d</w:t>
      </w:r>
      <w:r w:rsidRPr="002A63BD">
        <w:rPr>
          <w:rFonts w:ascii="Arial" w:hAnsi="Arial" w:cs="Arial"/>
          <w:b w:val="0"/>
          <w:color w:val="565656"/>
          <w:sz w:val="22"/>
          <w:szCs w:val="22"/>
        </w:rPr>
        <w:t>ependents under the Plan will terminate upon the earliest of:</w:t>
      </w:r>
    </w:p>
    <w:p w14:paraId="6F0C63F3" w14:textId="77777777" w:rsidR="0072119D" w:rsidRPr="002A63BD" w:rsidRDefault="0072119D" w:rsidP="00CF2F44">
      <w:pPr>
        <w:pStyle w:val="BodyText"/>
        <w:jc w:val="left"/>
        <w:rPr>
          <w:rFonts w:ascii="Arial" w:hAnsi="Arial" w:cs="Arial"/>
          <w:color w:val="565656"/>
          <w:sz w:val="22"/>
          <w:szCs w:val="22"/>
        </w:rPr>
      </w:pPr>
    </w:p>
    <w:p w14:paraId="4DB9D310" w14:textId="36D00817" w:rsidR="00CF2F44" w:rsidRPr="00A97FE7" w:rsidRDefault="00CF2F44" w:rsidP="00CF2F44">
      <w:pPr>
        <w:pStyle w:val="Bullet"/>
        <w:rPr>
          <w:rFonts w:ascii="Arial" w:hAnsi="Arial" w:cs="Arial"/>
          <w:color w:val="565656"/>
          <w:sz w:val="22"/>
          <w:szCs w:val="22"/>
        </w:rPr>
      </w:pPr>
      <w:r w:rsidRPr="002A63BD">
        <w:rPr>
          <w:rFonts w:ascii="Arial" w:hAnsi="Arial" w:cs="Arial"/>
          <w:color w:val="565656"/>
          <w:sz w:val="22"/>
          <w:szCs w:val="22"/>
        </w:rPr>
        <w:t xml:space="preserve">Except as required by applicable state law, </w:t>
      </w:r>
      <w:r w:rsidRPr="00A97FE7">
        <w:rPr>
          <w:rFonts w:ascii="Arial" w:hAnsi="Arial" w:cs="Arial"/>
          <w:bCs/>
          <w:color w:val="565656"/>
          <w:sz w:val="22"/>
          <w:szCs w:val="22"/>
        </w:rPr>
        <w:t xml:space="preserve">the end of the month </w:t>
      </w:r>
      <w:r w:rsidR="00A97FE7" w:rsidRPr="00A97FE7">
        <w:rPr>
          <w:rFonts w:ascii="Arial" w:hAnsi="Arial" w:cs="Arial"/>
          <w:bCs/>
          <w:color w:val="565656"/>
          <w:sz w:val="22"/>
          <w:szCs w:val="22"/>
        </w:rPr>
        <w:t>in which the termination date occurs</w:t>
      </w:r>
      <w:r w:rsidRPr="00A97FE7">
        <w:rPr>
          <w:rFonts w:ascii="Arial" w:hAnsi="Arial" w:cs="Arial"/>
          <w:bCs/>
          <w:color w:val="565656"/>
          <w:sz w:val="22"/>
          <w:szCs w:val="22"/>
        </w:rPr>
        <w:t>, provided that termination is not for gross misconduct</w:t>
      </w:r>
      <w:r w:rsidR="00A97FE7">
        <w:rPr>
          <w:rFonts w:ascii="Arial" w:hAnsi="Arial" w:cs="Arial"/>
          <w:bCs/>
          <w:color w:val="565656"/>
          <w:sz w:val="22"/>
          <w:szCs w:val="22"/>
        </w:rPr>
        <w:t>,</w:t>
      </w:r>
      <w:r w:rsidRPr="00A97FE7">
        <w:rPr>
          <w:rFonts w:ascii="Arial" w:hAnsi="Arial" w:cs="Arial"/>
          <w:color w:val="565656"/>
          <w:sz w:val="22"/>
          <w:szCs w:val="22"/>
        </w:rPr>
        <w:t xml:space="preserve"> </w:t>
      </w:r>
    </w:p>
    <w:p w14:paraId="6CE2F556" w14:textId="3AD5BD88" w:rsidR="00CF2F44" w:rsidRPr="002A63BD" w:rsidRDefault="00CF2F44" w:rsidP="00CF2F44">
      <w:pPr>
        <w:pStyle w:val="Bullet"/>
        <w:rPr>
          <w:rFonts w:ascii="Arial" w:hAnsi="Arial" w:cs="Arial"/>
          <w:color w:val="565656"/>
          <w:sz w:val="22"/>
          <w:szCs w:val="22"/>
        </w:rPr>
      </w:pPr>
      <w:r w:rsidRPr="002A63BD">
        <w:rPr>
          <w:rFonts w:ascii="Arial" w:hAnsi="Arial" w:cs="Arial"/>
          <w:color w:val="565656"/>
          <w:sz w:val="22"/>
          <w:szCs w:val="22"/>
        </w:rPr>
        <w:t>The date when you or your eligible dependent(s) no longer meet the eligibility requirements set forth herein,</w:t>
      </w:r>
    </w:p>
    <w:p w14:paraId="30E65C59" w14:textId="3DAC8E2A" w:rsidR="00CF2F44" w:rsidRPr="002A63BD" w:rsidRDefault="00CF2F44" w:rsidP="00CF2F44">
      <w:pPr>
        <w:pStyle w:val="Bullet"/>
        <w:rPr>
          <w:rFonts w:ascii="Arial" w:hAnsi="Arial" w:cs="Arial"/>
          <w:color w:val="565656"/>
          <w:sz w:val="22"/>
          <w:szCs w:val="22"/>
        </w:rPr>
      </w:pPr>
      <w:r w:rsidRPr="002A63BD">
        <w:rPr>
          <w:rFonts w:ascii="Arial" w:hAnsi="Arial" w:cs="Arial"/>
          <w:color w:val="565656"/>
          <w:sz w:val="22"/>
          <w:szCs w:val="22"/>
        </w:rPr>
        <w:t xml:space="preserve">If applicable, the date when the group insurance policy applicable to the coverage terminates, </w:t>
      </w:r>
    </w:p>
    <w:p w14:paraId="10718625" w14:textId="1FF1F10F" w:rsidR="00CF2F44" w:rsidRPr="002A63BD" w:rsidRDefault="00CF2F44" w:rsidP="00CF2F44">
      <w:pPr>
        <w:pStyle w:val="Bullet"/>
        <w:rPr>
          <w:rFonts w:ascii="Arial" w:hAnsi="Arial" w:cs="Arial"/>
          <w:color w:val="565656"/>
          <w:sz w:val="22"/>
          <w:szCs w:val="22"/>
        </w:rPr>
      </w:pPr>
      <w:r w:rsidRPr="002A63BD">
        <w:rPr>
          <w:rFonts w:ascii="Arial" w:hAnsi="Arial" w:cs="Arial"/>
          <w:color w:val="565656"/>
          <w:sz w:val="22"/>
          <w:szCs w:val="22"/>
        </w:rPr>
        <w:lastRenderedPageBreak/>
        <w:t>If applicable, the date when the Plan Sponsor amends the Plan to eliminate coverage for you and/or your eligible dependents, or</w:t>
      </w:r>
    </w:p>
    <w:p w14:paraId="6E33FBAD" w14:textId="61F3FB32" w:rsidR="00CF2F44" w:rsidRPr="002A63BD" w:rsidRDefault="00CF2F44" w:rsidP="00CF2F44">
      <w:pPr>
        <w:pStyle w:val="Bullet"/>
        <w:rPr>
          <w:rFonts w:ascii="Arial" w:hAnsi="Arial" w:cs="Arial"/>
          <w:color w:val="565656"/>
          <w:sz w:val="22"/>
          <w:szCs w:val="22"/>
        </w:rPr>
      </w:pPr>
      <w:r w:rsidRPr="002A63BD">
        <w:rPr>
          <w:rFonts w:ascii="Arial" w:hAnsi="Arial" w:cs="Arial"/>
          <w:color w:val="565656"/>
          <w:sz w:val="22"/>
          <w:szCs w:val="22"/>
        </w:rPr>
        <w:t>If applicable, the date the Plan Sponsor terminates the Plan.</w:t>
      </w:r>
    </w:p>
    <w:p w14:paraId="67F88AAC" w14:textId="77777777" w:rsidR="00295B7F" w:rsidRPr="002A63BD" w:rsidRDefault="00295B7F" w:rsidP="00295B7F">
      <w:pPr>
        <w:pStyle w:val="Bullet"/>
        <w:numPr>
          <w:ilvl w:val="0"/>
          <w:numId w:val="0"/>
        </w:numPr>
        <w:ind w:left="720"/>
        <w:rPr>
          <w:rFonts w:ascii="Arial" w:hAnsi="Arial" w:cs="Arial"/>
          <w:color w:val="565656"/>
          <w:sz w:val="22"/>
          <w:szCs w:val="22"/>
        </w:rPr>
      </w:pPr>
    </w:p>
    <w:p w14:paraId="5B4B0B90" w14:textId="6434FBA0" w:rsidR="00CF2F44" w:rsidRPr="002A63BD" w:rsidRDefault="00CF2F44" w:rsidP="00CF2F44">
      <w:pPr>
        <w:pStyle w:val="BodyText"/>
        <w:jc w:val="left"/>
        <w:rPr>
          <w:rFonts w:ascii="Arial" w:hAnsi="Arial" w:cs="Arial"/>
          <w:b w:val="0"/>
          <w:color w:val="565656"/>
          <w:sz w:val="22"/>
          <w:szCs w:val="22"/>
        </w:rPr>
      </w:pPr>
      <w:r w:rsidRPr="002A63BD">
        <w:rPr>
          <w:rFonts w:ascii="Arial" w:hAnsi="Arial" w:cs="Arial"/>
          <w:b w:val="0"/>
          <w:color w:val="565656"/>
          <w:sz w:val="22"/>
          <w:szCs w:val="22"/>
        </w:rPr>
        <w:t>As noted below, the Plan Sponsor reserves the right to change or eliminate benefits under the Plan and may amend or terminate the Plan at any time.</w:t>
      </w:r>
    </w:p>
    <w:p w14:paraId="194C86C2" w14:textId="77777777" w:rsidR="00CF2F44" w:rsidRPr="002A63BD" w:rsidRDefault="00CF2F44" w:rsidP="00CF2F44">
      <w:pPr>
        <w:pStyle w:val="BodyText"/>
        <w:jc w:val="left"/>
        <w:rPr>
          <w:rFonts w:ascii="Arial" w:hAnsi="Arial" w:cs="Arial"/>
          <w:b w:val="0"/>
          <w:color w:val="565656"/>
          <w:sz w:val="22"/>
          <w:szCs w:val="22"/>
        </w:rPr>
      </w:pPr>
    </w:p>
    <w:p w14:paraId="69078CEB" w14:textId="25F53851" w:rsidR="00CF2F44" w:rsidRPr="002A63BD" w:rsidRDefault="002D33C6" w:rsidP="00CF2F44">
      <w:pPr>
        <w:pStyle w:val="BodyText"/>
        <w:jc w:val="left"/>
        <w:rPr>
          <w:rFonts w:ascii="Arial" w:hAnsi="Arial" w:cs="Arial"/>
          <w:b w:val="0"/>
          <w:color w:val="565656"/>
          <w:sz w:val="22"/>
          <w:szCs w:val="22"/>
        </w:rPr>
      </w:pPr>
      <w:r w:rsidRPr="002A63BD">
        <w:rPr>
          <w:rFonts w:ascii="Arial" w:hAnsi="Arial" w:cs="Arial"/>
          <w:b w:val="0"/>
          <w:color w:val="565656"/>
          <w:sz w:val="22"/>
          <w:szCs w:val="22"/>
        </w:rPr>
        <w:t>Certain c</w:t>
      </w:r>
      <w:r w:rsidR="00CF2F44" w:rsidRPr="002A63BD">
        <w:rPr>
          <w:rFonts w:ascii="Arial" w:hAnsi="Arial" w:cs="Arial"/>
          <w:b w:val="0"/>
          <w:color w:val="565656"/>
          <w:sz w:val="22"/>
          <w:szCs w:val="22"/>
        </w:rPr>
        <w:t xml:space="preserve">overage </w:t>
      </w:r>
      <w:r w:rsidRPr="002A63BD">
        <w:rPr>
          <w:rFonts w:ascii="Arial" w:hAnsi="Arial" w:cs="Arial"/>
          <w:b w:val="0"/>
          <w:color w:val="565656"/>
          <w:sz w:val="22"/>
          <w:szCs w:val="22"/>
        </w:rPr>
        <w:t xml:space="preserve">(and in particular life insurance) </w:t>
      </w:r>
      <w:r w:rsidR="00CF2F44" w:rsidRPr="002A63BD">
        <w:rPr>
          <w:rFonts w:ascii="Arial" w:hAnsi="Arial" w:cs="Arial"/>
          <w:b w:val="0"/>
          <w:color w:val="565656"/>
          <w:sz w:val="22"/>
          <w:szCs w:val="22"/>
        </w:rPr>
        <w:t>may provide conversion rights. That is, when y</w:t>
      </w:r>
      <w:r w:rsidRPr="002A63BD">
        <w:rPr>
          <w:rFonts w:ascii="Arial" w:hAnsi="Arial" w:cs="Arial"/>
          <w:b w:val="0"/>
          <w:color w:val="565656"/>
          <w:sz w:val="22"/>
          <w:szCs w:val="22"/>
        </w:rPr>
        <w:t>ou cease to participate in the coverage</w:t>
      </w:r>
      <w:r w:rsidR="00CF2F44" w:rsidRPr="002A63BD">
        <w:rPr>
          <w:rFonts w:ascii="Arial" w:hAnsi="Arial" w:cs="Arial"/>
          <w:b w:val="0"/>
          <w:color w:val="565656"/>
          <w:sz w:val="22"/>
          <w:szCs w:val="22"/>
        </w:rPr>
        <w:t>, you have the right to convert your</w:t>
      </w:r>
      <w:r w:rsidRPr="002A63BD">
        <w:rPr>
          <w:rFonts w:ascii="Arial" w:hAnsi="Arial" w:cs="Arial"/>
          <w:b w:val="0"/>
          <w:color w:val="565656"/>
          <w:sz w:val="22"/>
          <w:szCs w:val="22"/>
        </w:rPr>
        <w:t xml:space="preserve"> group coverage under the coverage</w:t>
      </w:r>
      <w:r w:rsidR="00CF2F44" w:rsidRPr="002A63BD">
        <w:rPr>
          <w:rFonts w:ascii="Arial" w:hAnsi="Arial" w:cs="Arial"/>
          <w:b w:val="0"/>
          <w:color w:val="565656"/>
          <w:sz w:val="22"/>
          <w:szCs w:val="22"/>
        </w:rPr>
        <w:t xml:space="preserve"> into an individual policy. You will be responsible for all costs associated with such individual policy.  </w:t>
      </w:r>
    </w:p>
    <w:p w14:paraId="4B7E3AF7" w14:textId="77777777" w:rsidR="002D33C6" w:rsidRPr="002A63BD" w:rsidRDefault="002D33C6" w:rsidP="00CF2F44">
      <w:pPr>
        <w:pStyle w:val="BodyText"/>
        <w:jc w:val="left"/>
        <w:rPr>
          <w:rFonts w:ascii="Arial" w:hAnsi="Arial" w:cs="Arial"/>
          <w:color w:val="565656"/>
          <w:sz w:val="22"/>
          <w:szCs w:val="22"/>
        </w:rPr>
      </w:pPr>
    </w:p>
    <w:p w14:paraId="61B60C01" w14:textId="151950FC" w:rsidR="00CF2F44" w:rsidRPr="00D1011E" w:rsidRDefault="00CF2F44" w:rsidP="00CF2F44">
      <w:pPr>
        <w:pStyle w:val="BodyTextBoldItalic"/>
        <w:rPr>
          <w:rFonts w:ascii="Arial" w:hAnsi="Arial" w:cs="Arial"/>
          <w:b w:val="0"/>
          <w:i w:val="0"/>
          <w:color w:val="565656"/>
          <w:sz w:val="22"/>
          <w:szCs w:val="22"/>
        </w:rPr>
      </w:pPr>
      <w:bookmarkStart w:id="13" w:name="_Toc430262094"/>
      <w:r w:rsidRPr="00D1011E">
        <w:rPr>
          <w:rStyle w:val="PlanHeading2Char"/>
          <w:rFonts w:ascii="Arial" w:eastAsiaTheme="minorHAnsi" w:hAnsi="Arial" w:cs="Arial"/>
          <w:i w:val="0"/>
          <w:color w:val="565656"/>
          <w:sz w:val="22"/>
          <w:szCs w:val="22"/>
          <w:u w:val="none"/>
        </w:rPr>
        <w:t>Retiree Coverage</w:t>
      </w:r>
      <w:bookmarkEnd w:id="13"/>
      <w:r w:rsidRPr="00D1011E">
        <w:rPr>
          <w:rFonts w:ascii="Arial" w:hAnsi="Arial" w:cs="Arial"/>
          <w:color w:val="565656"/>
          <w:sz w:val="22"/>
          <w:szCs w:val="22"/>
        </w:rPr>
        <w:t xml:space="preserve"> </w:t>
      </w:r>
    </w:p>
    <w:p w14:paraId="3B55B7BE" w14:textId="77777777" w:rsidR="004A0DEB" w:rsidRPr="00D1011E" w:rsidRDefault="004A0DEB" w:rsidP="004A0DEB">
      <w:pPr>
        <w:pStyle w:val="BodyTextBoldItalic"/>
        <w:rPr>
          <w:rFonts w:ascii="Arial" w:hAnsi="Arial" w:cs="Arial"/>
          <w:bCs/>
          <w:color w:val="565656"/>
          <w:sz w:val="22"/>
          <w:szCs w:val="22"/>
        </w:rPr>
      </w:pPr>
      <w:bookmarkStart w:id="14" w:name="_Toc507596542"/>
      <w:r w:rsidRPr="00D1011E">
        <w:rPr>
          <w:rFonts w:ascii="Arial" w:hAnsi="Arial" w:cs="Arial"/>
          <w:bCs/>
          <w:i w:val="0"/>
          <w:color w:val="565656"/>
          <w:sz w:val="22"/>
          <w:szCs w:val="22"/>
        </w:rPr>
        <w:t>Early Retire</w:t>
      </w:r>
      <w:r>
        <w:rPr>
          <w:rFonts w:ascii="Arial" w:hAnsi="Arial" w:cs="Arial"/>
          <w:bCs/>
          <w:i w:val="0"/>
          <w:color w:val="565656"/>
          <w:sz w:val="22"/>
          <w:szCs w:val="22"/>
        </w:rPr>
        <w:t>e Transition Health Benefit</w:t>
      </w:r>
      <w:r w:rsidRPr="00D1011E">
        <w:rPr>
          <w:rFonts w:ascii="Arial" w:hAnsi="Arial" w:cs="Arial"/>
          <w:bCs/>
          <w:i w:val="0"/>
          <w:color w:val="565656"/>
          <w:sz w:val="22"/>
          <w:szCs w:val="22"/>
        </w:rPr>
        <w:t>:</w:t>
      </w:r>
    </w:p>
    <w:p w14:paraId="6276D13C" w14:textId="77777777" w:rsidR="004A0DEB" w:rsidRPr="00D1011E" w:rsidRDefault="004A0DEB" w:rsidP="004A0DEB">
      <w:pPr>
        <w:shd w:val="clear" w:color="auto" w:fill="FFFFFF"/>
        <w:spacing w:before="100" w:beforeAutospacing="1" w:after="100" w:afterAutospacing="1" w:line="240" w:lineRule="auto"/>
        <w:ind w:left="360"/>
        <w:rPr>
          <w:rFonts w:ascii="Arial" w:eastAsia="Times New Roman" w:hAnsi="Arial" w:cs="Arial"/>
          <w:color w:val="333330"/>
        </w:rPr>
      </w:pPr>
      <w:r w:rsidRPr="00D1011E">
        <w:rPr>
          <w:rFonts w:ascii="Arial" w:eastAsia="Times New Roman" w:hAnsi="Arial" w:cs="Arial"/>
          <w:color w:val="333330"/>
        </w:rPr>
        <w:t xml:space="preserve">The Early Retiree </w:t>
      </w:r>
      <w:r>
        <w:rPr>
          <w:rFonts w:ascii="Arial" w:eastAsia="Times New Roman" w:hAnsi="Arial" w:cs="Arial"/>
          <w:color w:val="333330"/>
        </w:rPr>
        <w:t>Transition Health (</w:t>
      </w:r>
      <w:r w:rsidRPr="00D1011E">
        <w:rPr>
          <w:rFonts w:ascii="Arial" w:eastAsia="Times New Roman" w:hAnsi="Arial" w:cs="Arial"/>
          <w:color w:val="333330"/>
        </w:rPr>
        <w:t>Medical &amp; Dental</w:t>
      </w:r>
      <w:r>
        <w:rPr>
          <w:rFonts w:ascii="Arial" w:eastAsia="Times New Roman" w:hAnsi="Arial" w:cs="Arial"/>
          <w:color w:val="333330"/>
        </w:rPr>
        <w:t>)</w:t>
      </w:r>
      <w:r w:rsidRPr="00D1011E">
        <w:rPr>
          <w:rFonts w:ascii="Arial" w:eastAsia="Times New Roman" w:hAnsi="Arial" w:cs="Arial"/>
          <w:color w:val="333330"/>
        </w:rPr>
        <w:t xml:space="preserve"> Benefit allows SEIU employees the opportunity to continue medical and/or dental coverage after retirement from Emerson, with the same rates as active SEIU employees, until they turn age 65.</w:t>
      </w:r>
    </w:p>
    <w:p w14:paraId="0345C324" w14:textId="77777777" w:rsidR="004A0DEB" w:rsidRPr="00D1011E" w:rsidRDefault="004A0DEB" w:rsidP="004A0DEB">
      <w:pPr>
        <w:shd w:val="clear" w:color="auto" w:fill="FFFFFF"/>
        <w:spacing w:before="100" w:beforeAutospacing="1" w:after="100" w:afterAutospacing="1" w:line="240" w:lineRule="auto"/>
        <w:ind w:firstLine="360"/>
        <w:rPr>
          <w:rFonts w:ascii="Arial" w:eastAsia="Times New Roman" w:hAnsi="Arial" w:cs="Arial"/>
          <w:color w:val="333330"/>
        </w:rPr>
      </w:pPr>
      <w:r w:rsidRPr="00D1011E">
        <w:rPr>
          <w:rFonts w:ascii="Arial" w:eastAsia="Times New Roman" w:hAnsi="Arial" w:cs="Arial"/>
          <w:b/>
          <w:bCs/>
          <w:color w:val="333330"/>
        </w:rPr>
        <w:t>Who is Eligible:</w:t>
      </w:r>
    </w:p>
    <w:p w14:paraId="265BF57A" w14:textId="77777777" w:rsidR="004A0DEB" w:rsidRPr="00D1011E" w:rsidRDefault="004A0DEB" w:rsidP="004A0DEB">
      <w:pPr>
        <w:numPr>
          <w:ilvl w:val="0"/>
          <w:numId w:val="29"/>
        </w:numPr>
        <w:shd w:val="clear" w:color="auto" w:fill="FFFFFF"/>
        <w:spacing w:before="100" w:beforeAutospacing="1" w:after="100" w:afterAutospacing="1" w:line="240" w:lineRule="auto"/>
        <w:rPr>
          <w:rFonts w:ascii="Arial" w:eastAsia="Times New Roman" w:hAnsi="Arial" w:cs="Arial"/>
          <w:color w:val="333330"/>
        </w:rPr>
      </w:pPr>
      <w:r>
        <w:rPr>
          <w:rFonts w:ascii="Arial" w:eastAsia="Times New Roman" w:hAnsi="Arial" w:cs="Arial"/>
          <w:color w:val="333330"/>
        </w:rPr>
        <w:t xml:space="preserve">SEIU </w:t>
      </w:r>
      <w:r w:rsidRPr="00D1011E">
        <w:rPr>
          <w:rFonts w:ascii="Arial" w:eastAsia="Times New Roman" w:hAnsi="Arial" w:cs="Arial"/>
          <w:color w:val="333330"/>
        </w:rPr>
        <w:t>Staff who are between the ages of 62 and 65 on the date of their retirement from Emerson</w:t>
      </w:r>
    </w:p>
    <w:p w14:paraId="30E5020B" w14:textId="77777777" w:rsidR="004A0DEB" w:rsidRPr="00D1011E" w:rsidRDefault="004A0DEB" w:rsidP="004A0DEB">
      <w:pPr>
        <w:numPr>
          <w:ilvl w:val="0"/>
          <w:numId w:val="29"/>
        </w:numPr>
        <w:shd w:val="clear" w:color="auto" w:fill="FFFFFF"/>
        <w:spacing w:before="100" w:beforeAutospacing="1" w:after="100" w:afterAutospacing="1" w:line="240" w:lineRule="auto"/>
        <w:rPr>
          <w:rFonts w:ascii="Arial" w:eastAsia="Times New Roman" w:hAnsi="Arial" w:cs="Arial"/>
          <w:color w:val="333330"/>
        </w:rPr>
      </w:pPr>
      <w:r>
        <w:rPr>
          <w:rFonts w:ascii="Arial" w:eastAsia="Times New Roman" w:hAnsi="Arial" w:cs="Arial"/>
          <w:color w:val="333330"/>
        </w:rPr>
        <w:t xml:space="preserve">SEIU </w:t>
      </w:r>
      <w:r w:rsidRPr="00D1011E">
        <w:rPr>
          <w:rFonts w:ascii="Arial" w:eastAsia="Times New Roman" w:hAnsi="Arial" w:cs="Arial"/>
          <w:color w:val="333330"/>
        </w:rPr>
        <w:t>Staff who have worked in benefits-eligible positions at Emerson for at least 12 continuous years at the time of their retirement</w:t>
      </w:r>
    </w:p>
    <w:p w14:paraId="5C8C3DBB" w14:textId="77777777" w:rsidR="004A0DEB" w:rsidRDefault="004A0DEB" w:rsidP="004A0DEB">
      <w:pPr>
        <w:numPr>
          <w:ilvl w:val="0"/>
          <w:numId w:val="29"/>
        </w:numPr>
        <w:shd w:val="clear" w:color="auto" w:fill="FFFFFF"/>
        <w:spacing w:before="100" w:beforeAutospacing="1" w:after="100" w:afterAutospacing="1" w:line="240" w:lineRule="auto"/>
        <w:rPr>
          <w:rFonts w:ascii="Arial" w:eastAsia="Times New Roman" w:hAnsi="Arial" w:cs="Arial"/>
          <w:color w:val="333330"/>
        </w:rPr>
      </w:pPr>
      <w:r>
        <w:rPr>
          <w:rFonts w:ascii="Arial" w:eastAsia="Times New Roman" w:hAnsi="Arial" w:cs="Arial"/>
          <w:color w:val="333330"/>
        </w:rPr>
        <w:t xml:space="preserve">SEIU </w:t>
      </w:r>
      <w:r w:rsidRPr="00D1011E">
        <w:rPr>
          <w:rFonts w:ascii="Arial" w:eastAsia="Times New Roman" w:hAnsi="Arial" w:cs="Arial"/>
          <w:color w:val="333330"/>
        </w:rPr>
        <w:t>Staff who are enrolled in medical and/or dental coverage at Emerson on the date of their retirement</w:t>
      </w:r>
    </w:p>
    <w:p w14:paraId="0B2911B1" w14:textId="77777777" w:rsidR="004A0DEB" w:rsidRPr="00D1011E" w:rsidRDefault="004A0DEB" w:rsidP="004A0DEB">
      <w:pPr>
        <w:numPr>
          <w:ilvl w:val="0"/>
          <w:numId w:val="29"/>
        </w:numPr>
        <w:shd w:val="clear" w:color="auto" w:fill="FFFFFF"/>
        <w:spacing w:before="100" w:beforeAutospacing="1" w:after="100" w:afterAutospacing="1" w:line="240" w:lineRule="auto"/>
        <w:rPr>
          <w:rFonts w:ascii="Arial" w:eastAsia="Times New Roman" w:hAnsi="Arial" w:cs="Arial"/>
          <w:color w:val="333330"/>
        </w:rPr>
      </w:pPr>
      <w:r>
        <w:rPr>
          <w:rFonts w:ascii="Arial" w:eastAsia="Times New Roman" w:hAnsi="Arial" w:cs="Arial"/>
          <w:color w:val="333330"/>
        </w:rPr>
        <w:t>SEIU Staff’s dependent(s) enrolled in the plan(s) on the date the staff member retires</w:t>
      </w:r>
    </w:p>
    <w:p w14:paraId="41987636" w14:textId="77777777" w:rsidR="004A0DEB" w:rsidRPr="00D1011E" w:rsidRDefault="004A0DEB" w:rsidP="004A0DEB">
      <w:pPr>
        <w:shd w:val="clear" w:color="auto" w:fill="FFFFFF"/>
        <w:spacing w:before="100" w:beforeAutospacing="1" w:after="100" w:afterAutospacing="1" w:line="240" w:lineRule="auto"/>
        <w:ind w:left="360"/>
        <w:rPr>
          <w:rFonts w:ascii="Arial" w:eastAsia="Times New Roman" w:hAnsi="Arial" w:cs="Arial"/>
          <w:color w:val="333330"/>
        </w:rPr>
      </w:pPr>
      <w:r w:rsidRPr="00D1011E">
        <w:rPr>
          <w:rFonts w:ascii="Arial" w:eastAsia="Times New Roman" w:hAnsi="Arial" w:cs="Arial"/>
          <w:color w:val="333330"/>
        </w:rPr>
        <w:t>This benefit will be effective for employees retiring on or after February 1, 2023.  See the Early Retire</w:t>
      </w:r>
      <w:r>
        <w:rPr>
          <w:rFonts w:ascii="Arial" w:eastAsia="Times New Roman" w:hAnsi="Arial" w:cs="Arial"/>
          <w:color w:val="333330"/>
        </w:rPr>
        <w:t xml:space="preserve">e Transition Health </w:t>
      </w:r>
      <w:r w:rsidRPr="00D1011E">
        <w:rPr>
          <w:rFonts w:ascii="Arial" w:eastAsia="Times New Roman" w:hAnsi="Arial" w:cs="Arial"/>
          <w:color w:val="333330"/>
        </w:rPr>
        <w:t>benefit webpage</w:t>
      </w:r>
      <w:r>
        <w:rPr>
          <w:rFonts w:ascii="Arial" w:eastAsia="Times New Roman" w:hAnsi="Arial" w:cs="Arial"/>
          <w:color w:val="333330"/>
        </w:rPr>
        <w:t xml:space="preserve"> at </w:t>
      </w:r>
      <w:r w:rsidRPr="00D1011E">
        <w:rPr>
          <w:rFonts w:ascii="Arial" w:eastAsia="Times New Roman" w:hAnsi="Arial" w:cs="Arial"/>
          <w:i/>
          <w:iCs/>
          <w:color w:val="333330"/>
        </w:rPr>
        <w:t>https://hr.emerson.edu/hc/en-us</w:t>
      </w:r>
      <w:r w:rsidRPr="00D1011E">
        <w:rPr>
          <w:rFonts w:ascii="Arial" w:eastAsia="Times New Roman" w:hAnsi="Arial" w:cs="Arial"/>
          <w:color w:val="333330"/>
        </w:rPr>
        <w:t xml:space="preserve"> for additional information about this benefit.</w:t>
      </w:r>
    </w:p>
    <w:p w14:paraId="7DAA52FF" w14:textId="1501CBB1" w:rsidR="0008465B" w:rsidRPr="002A63BD" w:rsidRDefault="00C01B17" w:rsidP="001C6080">
      <w:pPr>
        <w:pStyle w:val="Style2"/>
        <w:rPr>
          <w:color w:val="009DE0"/>
        </w:rPr>
      </w:pPr>
      <w:r w:rsidRPr="002A63BD">
        <w:rPr>
          <w:color w:val="009DE0"/>
        </w:rPr>
        <w:t>W</w:t>
      </w:r>
      <w:r w:rsidR="002A63BD">
        <w:rPr>
          <w:color w:val="009DE0"/>
        </w:rPr>
        <w:t>hat b</w:t>
      </w:r>
      <w:r w:rsidR="00E63FA4" w:rsidRPr="002A63BD">
        <w:rPr>
          <w:color w:val="009DE0"/>
        </w:rPr>
        <w:t>enefits are available to me?</w:t>
      </w:r>
      <w:bookmarkEnd w:id="14"/>
    </w:p>
    <w:p w14:paraId="7D7C1D6C" w14:textId="77777777" w:rsidR="002A63BD" w:rsidRDefault="002A63BD" w:rsidP="00A76D4D">
      <w:pPr>
        <w:spacing w:line="276" w:lineRule="auto"/>
        <w:jc w:val="both"/>
        <w:rPr>
          <w:rFonts w:ascii="Arial" w:eastAsia="Times New Roman" w:hAnsi="Arial" w:cs="Arial"/>
          <w:color w:val="37424A"/>
          <w:szCs w:val="20"/>
          <w:highlight w:val="yellow"/>
        </w:rPr>
      </w:pPr>
    </w:p>
    <w:p w14:paraId="28006CFA" w14:textId="47F42D56" w:rsidR="000D6751" w:rsidRPr="002A63BD" w:rsidRDefault="00C01B17" w:rsidP="00A76D4D">
      <w:pPr>
        <w:spacing w:line="276" w:lineRule="auto"/>
        <w:jc w:val="both"/>
        <w:rPr>
          <w:rFonts w:ascii="Arial" w:eastAsia="Times New Roman" w:hAnsi="Arial" w:cs="Arial"/>
          <w:color w:val="565656"/>
          <w:szCs w:val="20"/>
        </w:rPr>
      </w:pPr>
      <w:r w:rsidRPr="008A168A">
        <w:rPr>
          <w:rFonts w:ascii="Arial" w:eastAsia="Times New Roman" w:hAnsi="Arial" w:cs="Arial"/>
          <w:color w:val="565656"/>
          <w:szCs w:val="20"/>
        </w:rPr>
        <w:t>Some of the benefits under the Plan may be paid from the employer</w:t>
      </w:r>
      <w:r w:rsidR="00366F9A" w:rsidRPr="008A168A">
        <w:rPr>
          <w:rFonts w:ascii="Arial" w:eastAsia="Times New Roman" w:hAnsi="Arial" w:cs="Arial"/>
          <w:color w:val="565656"/>
          <w:szCs w:val="20"/>
        </w:rPr>
        <w:t>’</w:t>
      </w:r>
      <w:r w:rsidRPr="008A168A">
        <w:rPr>
          <w:rFonts w:ascii="Arial" w:eastAsia="Times New Roman" w:hAnsi="Arial" w:cs="Arial"/>
          <w:color w:val="565656"/>
          <w:szCs w:val="20"/>
        </w:rPr>
        <w:t xml:space="preserve">s general assets and employee contributions. Other benefits are fully insured where premium costs are shared by the employer and the employees as determined by the employer in its sole and absolute discretion and communicated in advance to employees. Employee contributions generally are made on a </w:t>
      </w:r>
      <w:r w:rsidR="00255E98" w:rsidRPr="008A168A">
        <w:rPr>
          <w:rFonts w:ascii="Arial" w:eastAsia="Times New Roman" w:hAnsi="Arial" w:cs="Arial"/>
          <w:color w:val="565656"/>
          <w:szCs w:val="20"/>
        </w:rPr>
        <w:t>pretax</w:t>
      </w:r>
      <w:r w:rsidRPr="008A168A">
        <w:rPr>
          <w:rFonts w:ascii="Arial" w:eastAsia="Times New Roman" w:hAnsi="Arial" w:cs="Arial"/>
          <w:color w:val="565656"/>
          <w:szCs w:val="20"/>
        </w:rPr>
        <w:t xml:space="preserve"> basis and may change from time to time as determined by the employer</w:t>
      </w:r>
      <w:r w:rsidR="00255E98" w:rsidRPr="008A168A">
        <w:rPr>
          <w:rFonts w:ascii="Arial" w:eastAsia="Times New Roman" w:hAnsi="Arial" w:cs="Arial"/>
          <w:color w:val="565656"/>
          <w:szCs w:val="20"/>
        </w:rPr>
        <w:t>.</w:t>
      </w:r>
      <w:r w:rsidR="00366F9A" w:rsidRPr="008A168A">
        <w:rPr>
          <w:rFonts w:ascii="Arial" w:eastAsia="Times New Roman" w:hAnsi="Arial" w:cs="Arial"/>
          <w:color w:val="565656"/>
          <w:szCs w:val="20"/>
        </w:rPr>
        <w:t xml:space="preserve"> Specific </w:t>
      </w:r>
      <w:r w:rsidRPr="008A168A">
        <w:rPr>
          <w:rFonts w:ascii="Arial" w:eastAsia="Times New Roman" w:hAnsi="Arial" w:cs="Arial"/>
          <w:color w:val="565656"/>
          <w:szCs w:val="20"/>
        </w:rPr>
        <w:t>information about eligibility and the cost of these benefits can be found in Schedule A at the end of this document.</w:t>
      </w:r>
    </w:p>
    <w:p w14:paraId="7482B68B" w14:textId="54BF3751" w:rsidR="00A76D4D" w:rsidRPr="002A63BD" w:rsidRDefault="00A76D4D" w:rsidP="00A76D4D">
      <w:pPr>
        <w:pStyle w:val="Style2"/>
        <w:rPr>
          <w:color w:val="009DE0"/>
        </w:rPr>
      </w:pPr>
      <w:r w:rsidRPr="002A63BD">
        <w:rPr>
          <w:color w:val="009DE0"/>
        </w:rPr>
        <w:lastRenderedPageBreak/>
        <w:t>Can I change my benefit election?</w:t>
      </w:r>
    </w:p>
    <w:p w14:paraId="46BA0800" w14:textId="7A258160" w:rsidR="00A76D4D" w:rsidRDefault="00A76D4D" w:rsidP="00A76D4D">
      <w:pPr>
        <w:pStyle w:val="Style2"/>
        <w:rPr>
          <w:rFonts w:eastAsia="Times New Roman"/>
          <w:color w:val="565656"/>
          <w:sz w:val="22"/>
          <w:szCs w:val="22"/>
        </w:rPr>
      </w:pPr>
      <w:r w:rsidRPr="002A63BD">
        <w:rPr>
          <w:rFonts w:eastAsia="Times New Roman"/>
          <w:color w:val="565656"/>
          <w:sz w:val="22"/>
          <w:szCs w:val="22"/>
        </w:rPr>
        <w:t xml:space="preserve">Generally you cannot change your election but there are some circumstances under Treasury Regulation 1.125-4 that may allow you to make a change if you make the request to the plan administrator within 30 days of the event that you think justifies a change in your election.   </w:t>
      </w:r>
    </w:p>
    <w:p w14:paraId="19EE2A3A" w14:textId="77777777" w:rsidR="00A76D4D" w:rsidRDefault="00A76D4D" w:rsidP="00780179">
      <w:pPr>
        <w:spacing w:after="0" w:line="276" w:lineRule="auto"/>
        <w:rPr>
          <w:rFonts w:ascii="Arial" w:eastAsia="Times New Roman" w:hAnsi="Arial" w:cs="Arial"/>
          <w:color w:val="37424A"/>
          <w:szCs w:val="20"/>
        </w:rPr>
      </w:pPr>
    </w:p>
    <w:p w14:paraId="1B2AA197" w14:textId="28C8520C" w:rsidR="00255E98" w:rsidRPr="002A63BD" w:rsidRDefault="00C01B17" w:rsidP="000D6751">
      <w:pPr>
        <w:pStyle w:val="Style2"/>
        <w:rPr>
          <w:rFonts w:eastAsia="Times New Roman"/>
          <w:color w:val="009DE0"/>
          <w:sz w:val="22"/>
        </w:rPr>
      </w:pPr>
      <w:bookmarkStart w:id="15" w:name="_Toc507596543"/>
      <w:r w:rsidRPr="002A63BD">
        <w:rPr>
          <w:rStyle w:val="Style2Char"/>
          <w:color w:val="009DE0"/>
        </w:rPr>
        <w:t>W</w:t>
      </w:r>
      <w:r w:rsidR="00E63FA4" w:rsidRPr="002A63BD">
        <w:rPr>
          <w:rStyle w:val="Style2Char"/>
          <w:color w:val="009DE0"/>
        </w:rPr>
        <w:t xml:space="preserve">hat are my rights under Federal Law regarding </w:t>
      </w:r>
      <w:r w:rsidR="00D6340D" w:rsidRPr="002A63BD">
        <w:rPr>
          <w:rStyle w:val="Style2Char"/>
          <w:color w:val="009DE0"/>
        </w:rPr>
        <w:t>Health Insuranc</w:t>
      </w:r>
      <w:r w:rsidR="00771CB6" w:rsidRPr="002A63BD">
        <w:rPr>
          <w:rStyle w:val="Style2Char"/>
          <w:color w:val="009DE0"/>
        </w:rPr>
        <w:t>e?</w:t>
      </w:r>
      <w:bookmarkEnd w:id="15"/>
    </w:p>
    <w:p w14:paraId="154197B6" w14:textId="2175BEA9" w:rsidR="00255E98" w:rsidRPr="00771CB6" w:rsidRDefault="00255E98" w:rsidP="005C4E0A">
      <w:pPr>
        <w:spacing w:line="276" w:lineRule="auto"/>
        <w:jc w:val="both"/>
        <w:rPr>
          <w:rFonts w:ascii="Arial" w:eastAsia="Times New Roman" w:hAnsi="Arial" w:cs="Arial"/>
          <w:color w:val="37424A"/>
          <w:sz w:val="20"/>
          <w:szCs w:val="20"/>
        </w:rPr>
      </w:pPr>
    </w:p>
    <w:p w14:paraId="2E3A9810" w14:textId="6C0EDDFD" w:rsidR="00255E98" w:rsidRPr="002A63BD" w:rsidRDefault="00C01B17" w:rsidP="00937D60">
      <w:pPr>
        <w:pStyle w:val="Heading2"/>
        <w:spacing w:line="276" w:lineRule="auto"/>
        <w:rPr>
          <w:rFonts w:ascii="Arial" w:hAnsi="Arial" w:cs="Arial"/>
          <w:b/>
          <w:color w:val="565656"/>
          <w:sz w:val="22"/>
          <w:szCs w:val="22"/>
        </w:rPr>
      </w:pPr>
      <w:bookmarkStart w:id="16" w:name="_Toc507596544"/>
      <w:r w:rsidRPr="002A63BD">
        <w:rPr>
          <w:rFonts w:ascii="Arial" w:hAnsi="Arial" w:cs="Arial"/>
          <w:b/>
          <w:color w:val="565656"/>
          <w:sz w:val="22"/>
          <w:szCs w:val="22"/>
        </w:rPr>
        <w:t xml:space="preserve">Childbirth </w:t>
      </w:r>
      <w:r w:rsidR="00771CB6" w:rsidRPr="002A63BD">
        <w:rPr>
          <w:rFonts w:ascii="Arial" w:hAnsi="Arial" w:cs="Arial"/>
          <w:b/>
          <w:color w:val="565656"/>
          <w:sz w:val="22"/>
          <w:szCs w:val="22"/>
        </w:rPr>
        <w:t>and Hospital Stays</w:t>
      </w:r>
      <w:bookmarkEnd w:id="16"/>
    </w:p>
    <w:p w14:paraId="34216F1B" w14:textId="3D534752" w:rsidR="00E3382D" w:rsidRPr="002A63BD" w:rsidRDefault="00C01B17" w:rsidP="00937D60">
      <w:pPr>
        <w:spacing w:line="276" w:lineRule="auto"/>
        <w:rPr>
          <w:rFonts w:ascii="Arial" w:eastAsia="Times New Roman" w:hAnsi="Arial" w:cs="Arial"/>
          <w:color w:val="565656"/>
        </w:rPr>
      </w:pPr>
      <w:r w:rsidRPr="002A63BD">
        <w:rPr>
          <w:rFonts w:ascii="Arial" w:eastAsia="Times New Roman" w:hAnsi="Arial" w:cs="Arial"/>
          <w:color w:val="565656"/>
        </w:rPr>
        <w:t xml:space="preserve">Federal law prohibits the restriction of benefits for any hospital length of stay in connection with childbirth for the mother or newborn child to less than 48 hours following a vaginal delivery, or less than 96 hours </w:t>
      </w:r>
      <w:r w:rsidR="00937D60" w:rsidRPr="002A63BD">
        <w:rPr>
          <w:rFonts w:ascii="Arial" w:eastAsia="Times New Roman" w:hAnsi="Arial" w:cs="Arial"/>
          <w:color w:val="565656"/>
        </w:rPr>
        <w:t>following a cesarean section.</w:t>
      </w:r>
      <w:r w:rsidRPr="002A63BD">
        <w:rPr>
          <w:rFonts w:ascii="Arial" w:eastAsia="Times New Roman" w:hAnsi="Arial" w:cs="Arial"/>
          <w:color w:val="565656"/>
        </w:rPr>
        <w:t xml:space="preserve"> However, federal law generally does not prohibit the attending provider or physician, after consulting with the mother, from discharging the mother or her newborn earlier.</w:t>
      </w:r>
      <w:r w:rsidR="006B401A" w:rsidRPr="002A63BD">
        <w:rPr>
          <w:rFonts w:ascii="Arial" w:eastAsia="Times New Roman" w:hAnsi="Arial" w:cs="Arial"/>
          <w:color w:val="565656"/>
        </w:rPr>
        <w:t xml:space="preserve"> </w:t>
      </w:r>
    </w:p>
    <w:p w14:paraId="1F18B5E8" w14:textId="19970AD0" w:rsidR="00C01B17" w:rsidRPr="002A63BD" w:rsidRDefault="00C01B17" w:rsidP="00937D60">
      <w:pPr>
        <w:pStyle w:val="Heading2"/>
        <w:spacing w:line="276" w:lineRule="auto"/>
        <w:rPr>
          <w:rFonts w:ascii="Arial" w:hAnsi="Arial" w:cs="Arial"/>
          <w:b/>
          <w:color w:val="565656"/>
          <w:sz w:val="22"/>
          <w:szCs w:val="22"/>
        </w:rPr>
      </w:pPr>
      <w:bookmarkStart w:id="17" w:name="_Toc507596545"/>
      <w:r w:rsidRPr="002A63BD">
        <w:rPr>
          <w:rFonts w:ascii="Arial" w:hAnsi="Arial" w:cs="Arial"/>
          <w:b/>
          <w:color w:val="565656"/>
          <w:sz w:val="22"/>
          <w:szCs w:val="22"/>
        </w:rPr>
        <w:t>Mastectomies</w:t>
      </w:r>
      <w:bookmarkEnd w:id="17"/>
    </w:p>
    <w:p w14:paraId="3B66A995" w14:textId="359634D2" w:rsidR="00D6340D" w:rsidRPr="002A63BD" w:rsidRDefault="00C01B17" w:rsidP="00937D60">
      <w:pPr>
        <w:spacing w:line="276" w:lineRule="auto"/>
        <w:rPr>
          <w:rFonts w:ascii="Arial" w:eastAsia="Times New Roman" w:hAnsi="Arial" w:cs="Arial"/>
          <w:color w:val="565656"/>
        </w:rPr>
      </w:pPr>
      <w:r w:rsidRPr="002A63BD">
        <w:rPr>
          <w:rFonts w:ascii="Arial" w:eastAsia="Times New Roman" w:hAnsi="Arial" w:cs="Arial"/>
          <w:color w:val="565656"/>
        </w:rPr>
        <w:t>The Women’s Health and Cancer Rights Act of 1998 (WHCRA) requires group health plans that provide medical and surgical benefits for mastectomy procedures to provide insurance coverage for reconstructive s</w:t>
      </w:r>
      <w:r w:rsidR="00937D60" w:rsidRPr="002A63BD">
        <w:rPr>
          <w:rFonts w:ascii="Arial" w:eastAsia="Times New Roman" w:hAnsi="Arial" w:cs="Arial"/>
          <w:color w:val="565656"/>
        </w:rPr>
        <w:t xml:space="preserve">urgery following mastectomies. </w:t>
      </w:r>
      <w:r w:rsidRPr="002A63BD">
        <w:rPr>
          <w:rFonts w:ascii="Arial" w:eastAsia="Times New Roman" w:hAnsi="Arial" w:cs="Arial"/>
          <w:color w:val="565656"/>
        </w:rPr>
        <w:t xml:space="preserve">This expanded coverage includes (i) reconstruction of the breast on which the mastectomy has been performed, (ii) surgery and reconstruction of the other breast to produce a symmetrical appearance, and (iii) prostheses and physical complications of all stages of mastectomy, including lymphedemas. </w:t>
      </w:r>
    </w:p>
    <w:p w14:paraId="24401603" w14:textId="490AB8F7" w:rsidR="00C01B17" w:rsidRPr="002A63BD" w:rsidRDefault="00D6340D" w:rsidP="00937D60">
      <w:pPr>
        <w:pStyle w:val="Heading2"/>
        <w:spacing w:line="276" w:lineRule="auto"/>
        <w:rPr>
          <w:rFonts w:ascii="Arial" w:hAnsi="Arial" w:cs="Arial"/>
          <w:b/>
          <w:color w:val="565656"/>
          <w:sz w:val="22"/>
          <w:szCs w:val="22"/>
        </w:rPr>
      </w:pPr>
      <w:bookmarkStart w:id="18" w:name="_Toc507596546"/>
      <w:r w:rsidRPr="002A63BD">
        <w:rPr>
          <w:rFonts w:ascii="Arial" w:hAnsi="Arial" w:cs="Arial"/>
          <w:b/>
          <w:color w:val="565656"/>
          <w:sz w:val="22"/>
          <w:szCs w:val="22"/>
        </w:rPr>
        <w:t>M</w:t>
      </w:r>
      <w:r w:rsidR="00C01B17" w:rsidRPr="002A63BD">
        <w:rPr>
          <w:rFonts w:ascii="Arial" w:hAnsi="Arial" w:cs="Arial"/>
          <w:b/>
          <w:color w:val="565656"/>
          <w:sz w:val="22"/>
          <w:szCs w:val="22"/>
        </w:rPr>
        <w:t>ental Health and Substance Abuse Parity</w:t>
      </w:r>
      <w:bookmarkEnd w:id="18"/>
      <w:r w:rsidR="00C01B17" w:rsidRPr="002A63BD">
        <w:rPr>
          <w:rFonts w:ascii="Arial" w:hAnsi="Arial" w:cs="Arial"/>
          <w:b/>
          <w:color w:val="565656"/>
          <w:sz w:val="22"/>
          <w:szCs w:val="22"/>
        </w:rPr>
        <w:t xml:space="preserve"> </w:t>
      </w:r>
    </w:p>
    <w:p w14:paraId="5F94F8B1" w14:textId="77777777" w:rsidR="00E3382D" w:rsidRPr="002A63BD" w:rsidRDefault="00C01B17" w:rsidP="00937D60">
      <w:pPr>
        <w:spacing w:line="276" w:lineRule="auto"/>
        <w:rPr>
          <w:rFonts w:ascii="Arial" w:eastAsia="Times New Roman" w:hAnsi="Arial" w:cs="Arial"/>
          <w:color w:val="565656"/>
        </w:rPr>
      </w:pPr>
      <w:r w:rsidRPr="002A63BD">
        <w:rPr>
          <w:rFonts w:ascii="Arial" w:eastAsia="Times New Roman" w:hAnsi="Arial" w:cs="Arial"/>
          <w:color w:val="565656"/>
        </w:rPr>
        <w:t>The Mental Health Parity and Addiction Equity Act (MHPAEA) requires that the annual or lifetime dollar limits on mental health benefits may be no lower than any such dollar limits for medical and surgical benefits.</w:t>
      </w:r>
    </w:p>
    <w:p w14:paraId="30B2DD6F" w14:textId="77777777" w:rsidR="00E3382D" w:rsidRPr="002A63BD" w:rsidRDefault="00C01B17" w:rsidP="0072119D">
      <w:pPr>
        <w:pStyle w:val="ListParagraph"/>
        <w:numPr>
          <w:ilvl w:val="0"/>
          <w:numId w:val="6"/>
        </w:numPr>
        <w:spacing w:line="276" w:lineRule="auto"/>
        <w:rPr>
          <w:rFonts w:ascii="Arial" w:eastAsia="Times New Roman" w:hAnsi="Arial" w:cs="Arial"/>
          <w:color w:val="565656"/>
        </w:rPr>
      </w:pPr>
      <w:r w:rsidRPr="002A63BD">
        <w:rPr>
          <w:rFonts w:ascii="Arial" w:eastAsia="Times New Roman" w:hAnsi="Arial" w:cs="Arial"/>
          <w:color w:val="565656"/>
        </w:rPr>
        <w:t xml:space="preserve">Group medical insurance may not apply annual or lifetime limits for mental health or substance use disorders that are lower than those for medical and surgical benefits. </w:t>
      </w:r>
    </w:p>
    <w:p w14:paraId="1E45A5E0" w14:textId="77777777" w:rsidR="00E3382D" w:rsidRPr="002A63BD" w:rsidRDefault="00C01B17" w:rsidP="0072119D">
      <w:pPr>
        <w:pStyle w:val="ListParagraph"/>
        <w:numPr>
          <w:ilvl w:val="0"/>
          <w:numId w:val="6"/>
        </w:numPr>
        <w:spacing w:line="276" w:lineRule="auto"/>
        <w:rPr>
          <w:rFonts w:ascii="Arial" w:eastAsia="Times New Roman" w:hAnsi="Arial" w:cs="Arial"/>
          <w:color w:val="565656"/>
        </w:rPr>
      </w:pPr>
      <w:r w:rsidRPr="002A63BD">
        <w:rPr>
          <w:rFonts w:ascii="Arial" w:eastAsia="Times New Roman" w:hAnsi="Arial" w:cs="Arial"/>
          <w:color w:val="565656"/>
        </w:rPr>
        <w:t>Group medical insurance may not apply more restrictive financial requirements or treatment limitations to mental health or substance use disorder benefits in any classification than the predominant limitations applied to substantially all of the medical and surgical benefits in any classification.</w:t>
      </w:r>
    </w:p>
    <w:p w14:paraId="2228205E" w14:textId="77777777" w:rsidR="00E3382D" w:rsidRPr="002A63BD" w:rsidRDefault="00C01B17" w:rsidP="0072119D">
      <w:pPr>
        <w:pStyle w:val="ListParagraph"/>
        <w:numPr>
          <w:ilvl w:val="0"/>
          <w:numId w:val="6"/>
        </w:numPr>
        <w:spacing w:line="276" w:lineRule="auto"/>
        <w:rPr>
          <w:rFonts w:ascii="Arial" w:eastAsia="Times New Roman" w:hAnsi="Arial" w:cs="Arial"/>
          <w:color w:val="565656"/>
        </w:rPr>
      </w:pPr>
      <w:r w:rsidRPr="002A63BD">
        <w:rPr>
          <w:rFonts w:ascii="Arial" w:eastAsia="Times New Roman" w:hAnsi="Arial" w:cs="Arial"/>
          <w:color w:val="565656"/>
        </w:rPr>
        <w:t>The Plan must provide, upon request, information to participants and providers for determining whether mental health or substance abuse treatment is medically necessary and any reasons for a denial of coverage.</w:t>
      </w:r>
    </w:p>
    <w:p w14:paraId="6AD3CAB2" w14:textId="4AB097DD" w:rsidR="00E3382D" w:rsidRPr="002A63BD" w:rsidRDefault="00C01B17" w:rsidP="0072119D">
      <w:pPr>
        <w:pStyle w:val="ListParagraph"/>
        <w:numPr>
          <w:ilvl w:val="0"/>
          <w:numId w:val="6"/>
        </w:numPr>
        <w:spacing w:line="276" w:lineRule="auto"/>
        <w:rPr>
          <w:rFonts w:ascii="Arial" w:eastAsia="Times New Roman" w:hAnsi="Arial" w:cs="Arial"/>
          <w:color w:val="565656"/>
        </w:rPr>
      </w:pPr>
      <w:r w:rsidRPr="002A63BD">
        <w:rPr>
          <w:rFonts w:ascii="Arial" w:eastAsia="Times New Roman" w:hAnsi="Arial" w:cs="Arial"/>
          <w:color w:val="565656"/>
        </w:rPr>
        <w:t>Coverage of mental health and substance abuse benefits by out of network providers must be on par with out of network coverage for medical treatment.</w:t>
      </w:r>
      <w:r w:rsidR="006B401A" w:rsidRPr="002A63BD">
        <w:rPr>
          <w:rFonts w:ascii="Arial" w:eastAsia="Times New Roman" w:hAnsi="Arial" w:cs="Arial"/>
          <w:color w:val="565656"/>
        </w:rPr>
        <w:t xml:space="preserve"> </w:t>
      </w:r>
      <w:r w:rsidRPr="002A63BD">
        <w:rPr>
          <w:rFonts w:ascii="Arial" w:eastAsia="Times New Roman" w:hAnsi="Arial" w:cs="Arial"/>
          <w:color w:val="565656"/>
        </w:rPr>
        <w:t xml:space="preserve"> </w:t>
      </w:r>
    </w:p>
    <w:p w14:paraId="2B93BD3B" w14:textId="3653E17E" w:rsidR="00C01B17" w:rsidRPr="002A63BD" w:rsidRDefault="00C01B17" w:rsidP="00937D60">
      <w:pPr>
        <w:pStyle w:val="Heading2"/>
        <w:spacing w:line="276" w:lineRule="auto"/>
        <w:rPr>
          <w:rFonts w:ascii="Arial" w:hAnsi="Arial" w:cs="Arial"/>
          <w:b/>
          <w:color w:val="565656"/>
          <w:sz w:val="22"/>
          <w:szCs w:val="22"/>
        </w:rPr>
      </w:pPr>
      <w:bookmarkStart w:id="19" w:name="_Toc507596547"/>
      <w:r w:rsidRPr="002A63BD">
        <w:rPr>
          <w:rFonts w:ascii="Arial" w:hAnsi="Arial" w:cs="Arial"/>
          <w:b/>
          <w:color w:val="565656"/>
          <w:sz w:val="22"/>
          <w:szCs w:val="22"/>
        </w:rPr>
        <w:lastRenderedPageBreak/>
        <w:t>Choosing Your Doctor</w:t>
      </w:r>
      <w:bookmarkEnd w:id="19"/>
    </w:p>
    <w:p w14:paraId="172ABC44" w14:textId="22C0510B" w:rsidR="005C4E0A" w:rsidRPr="002A63BD" w:rsidRDefault="00C01B17" w:rsidP="0072119D">
      <w:pPr>
        <w:pStyle w:val="ListParagraph"/>
        <w:numPr>
          <w:ilvl w:val="0"/>
          <w:numId w:val="21"/>
        </w:numPr>
        <w:spacing w:line="276" w:lineRule="auto"/>
        <w:rPr>
          <w:rFonts w:ascii="Arial" w:eastAsia="Times New Roman" w:hAnsi="Arial" w:cs="Arial"/>
          <w:color w:val="565656"/>
        </w:rPr>
      </w:pPr>
      <w:r w:rsidRPr="002A63BD">
        <w:rPr>
          <w:rFonts w:ascii="Arial" w:eastAsia="Times New Roman" w:hAnsi="Arial" w:cs="Arial"/>
          <w:b/>
          <w:color w:val="565656"/>
        </w:rPr>
        <w:t>Primary Care Provider (PCP)</w:t>
      </w:r>
      <w:r w:rsidR="00937D60" w:rsidRPr="002A63BD">
        <w:rPr>
          <w:rFonts w:ascii="Arial" w:eastAsia="Times New Roman" w:hAnsi="Arial" w:cs="Arial"/>
          <w:b/>
          <w:color w:val="565656"/>
        </w:rPr>
        <w:t>:</w:t>
      </w:r>
      <w:r w:rsidR="00937D60" w:rsidRPr="002A63BD">
        <w:rPr>
          <w:rFonts w:ascii="Arial" w:eastAsia="Times New Roman" w:hAnsi="Arial" w:cs="Arial"/>
          <w:color w:val="565656"/>
        </w:rPr>
        <w:t xml:space="preserve"> </w:t>
      </w:r>
      <w:r w:rsidRPr="002A63BD">
        <w:rPr>
          <w:rFonts w:ascii="Arial" w:eastAsia="Times New Roman" w:hAnsi="Arial" w:cs="Arial"/>
          <w:color w:val="565656"/>
        </w:rPr>
        <w:t>You have the right to choose any PCP who participates in the group medical coverage network and who is available to accept you or your family members.</w:t>
      </w:r>
      <w:r w:rsidR="006B401A" w:rsidRPr="002A63BD">
        <w:rPr>
          <w:rFonts w:ascii="Arial" w:eastAsia="Times New Roman" w:hAnsi="Arial" w:cs="Arial"/>
          <w:color w:val="565656"/>
        </w:rPr>
        <w:t xml:space="preserve"> </w:t>
      </w:r>
      <w:r w:rsidRPr="002A63BD">
        <w:rPr>
          <w:rFonts w:ascii="Arial" w:eastAsia="Times New Roman" w:hAnsi="Arial" w:cs="Arial"/>
          <w:color w:val="565656"/>
        </w:rPr>
        <w:t>Each family member has the right to choose a different PCP.</w:t>
      </w:r>
    </w:p>
    <w:p w14:paraId="1433049A" w14:textId="3DEF6999" w:rsidR="00E3382D" w:rsidRPr="002A63BD" w:rsidRDefault="00C01B17" w:rsidP="0072119D">
      <w:pPr>
        <w:pStyle w:val="ListParagraph"/>
        <w:numPr>
          <w:ilvl w:val="0"/>
          <w:numId w:val="20"/>
        </w:numPr>
        <w:spacing w:line="276" w:lineRule="auto"/>
        <w:rPr>
          <w:rFonts w:ascii="Arial" w:eastAsia="Times New Roman" w:hAnsi="Arial" w:cs="Arial"/>
          <w:color w:val="565656"/>
        </w:rPr>
      </w:pPr>
      <w:r w:rsidRPr="002A63BD">
        <w:rPr>
          <w:rFonts w:ascii="Arial" w:eastAsia="Times New Roman" w:hAnsi="Arial" w:cs="Arial"/>
          <w:b/>
          <w:color w:val="565656"/>
        </w:rPr>
        <w:t>Pediatrician</w:t>
      </w:r>
      <w:r w:rsidR="00937D60" w:rsidRPr="002A63BD">
        <w:rPr>
          <w:rFonts w:ascii="Arial" w:eastAsia="Times New Roman" w:hAnsi="Arial" w:cs="Arial"/>
          <w:b/>
          <w:color w:val="565656"/>
        </w:rPr>
        <w:t>:</w:t>
      </w:r>
      <w:r w:rsidR="00937D60" w:rsidRPr="002A63BD">
        <w:rPr>
          <w:rFonts w:ascii="Arial" w:eastAsia="Times New Roman" w:hAnsi="Arial" w:cs="Arial"/>
          <w:color w:val="565656"/>
        </w:rPr>
        <w:t xml:space="preserve"> </w:t>
      </w:r>
      <w:r w:rsidRPr="002A63BD">
        <w:rPr>
          <w:rFonts w:ascii="Arial" w:eastAsia="Times New Roman" w:hAnsi="Arial" w:cs="Arial"/>
          <w:color w:val="565656"/>
        </w:rPr>
        <w:t>For children, you may designate a pediatrician as the primary care provider.</w:t>
      </w:r>
    </w:p>
    <w:p w14:paraId="6757461F" w14:textId="2E610A58" w:rsidR="00E3382D" w:rsidRPr="002A63BD" w:rsidRDefault="00C01B17" w:rsidP="0072119D">
      <w:pPr>
        <w:pStyle w:val="ListParagraph"/>
        <w:numPr>
          <w:ilvl w:val="0"/>
          <w:numId w:val="19"/>
        </w:numPr>
        <w:spacing w:line="276" w:lineRule="auto"/>
        <w:rPr>
          <w:rFonts w:ascii="Arial" w:eastAsia="Times New Roman" w:hAnsi="Arial" w:cs="Arial"/>
          <w:color w:val="565656"/>
        </w:rPr>
      </w:pPr>
      <w:r w:rsidRPr="002A63BD">
        <w:rPr>
          <w:rFonts w:ascii="Arial" w:eastAsia="Times New Roman" w:hAnsi="Arial" w:cs="Arial"/>
          <w:b/>
          <w:color w:val="565656"/>
        </w:rPr>
        <w:t>OB/GYN</w:t>
      </w:r>
      <w:r w:rsidR="00937D60" w:rsidRPr="002A63BD">
        <w:rPr>
          <w:rFonts w:ascii="Arial" w:eastAsia="Times New Roman" w:hAnsi="Arial" w:cs="Arial"/>
          <w:b/>
          <w:color w:val="565656"/>
        </w:rPr>
        <w:t>:</w:t>
      </w:r>
      <w:r w:rsidR="00937D60" w:rsidRPr="002A63BD">
        <w:rPr>
          <w:rFonts w:ascii="Arial" w:eastAsia="Times New Roman" w:hAnsi="Arial" w:cs="Arial"/>
          <w:color w:val="565656"/>
        </w:rPr>
        <w:t xml:space="preserve"> </w:t>
      </w:r>
      <w:r w:rsidRPr="002A63BD">
        <w:rPr>
          <w:rFonts w:ascii="Arial" w:eastAsia="Times New Roman" w:hAnsi="Arial" w:cs="Arial"/>
          <w:color w:val="565656"/>
        </w:rPr>
        <w:t>You do not need prior authorization from your group medical coverage or from any other person in order to obtain access to obstetrical or gynecological care from a health care professional in your network.</w:t>
      </w:r>
      <w:r w:rsidR="006B401A" w:rsidRPr="002A63BD">
        <w:rPr>
          <w:rFonts w:ascii="Arial" w:eastAsia="Times New Roman" w:hAnsi="Arial" w:cs="Arial"/>
          <w:color w:val="565656"/>
        </w:rPr>
        <w:t xml:space="preserve"> </w:t>
      </w:r>
    </w:p>
    <w:p w14:paraId="7641BCFF" w14:textId="541C0FAE" w:rsidR="00C01B17" w:rsidRPr="002A63BD" w:rsidRDefault="00C01B17" w:rsidP="00937D60">
      <w:pPr>
        <w:pStyle w:val="Heading2"/>
        <w:spacing w:line="276" w:lineRule="auto"/>
        <w:rPr>
          <w:rFonts w:ascii="Arial" w:hAnsi="Arial" w:cs="Arial"/>
          <w:b/>
          <w:color w:val="565656"/>
          <w:sz w:val="22"/>
          <w:szCs w:val="22"/>
        </w:rPr>
      </w:pPr>
      <w:bookmarkStart w:id="20" w:name="_Toc507596548"/>
      <w:r w:rsidRPr="002A63BD">
        <w:rPr>
          <w:rFonts w:ascii="Arial" w:hAnsi="Arial" w:cs="Arial"/>
          <w:b/>
          <w:color w:val="565656"/>
          <w:sz w:val="22"/>
          <w:szCs w:val="22"/>
        </w:rPr>
        <w:t>College Students and Michelle’s Law</w:t>
      </w:r>
      <w:bookmarkEnd w:id="20"/>
    </w:p>
    <w:p w14:paraId="38CA6B2B" w14:textId="50EF8A11" w:rsidR="00C01B17" w:rsidRPr="002A63BD" w:rsidRDefault="00C01B17" w:rsidP="00937D60">
      <w:pPr>
        <w:spacing w:line="276" w:lineRule="auto"/>
        <w:rPr>
          <w:rFonts w:ascii="Arial" w:eastAsia="Times New Roman" w:hAnsi="Arial" w:cs="Arial"/>
          <w:color w:val="565656"/>
        </w:rPr>
      </w:pPr>
      <w:r w:rsidRPr="002A63BD">
        <w:rPr>
          <w:rFonts w:ascii="Arial" w:eastAsia="Times New Roman" w:hAnsi="Arial" w:cs="Arial"/>
          <w:color w:val="565656"/>
        </w:rPr>
        <w:t xml:space="preserve">Michelle’s Law provides continued health and dental insurance benefits under the Plan for dependent children who are covered under the Plan as a student but lose their student status in a </w:t>
      </w:r>
      <w:r w:rsidR="00937D60" w:rsidRPr="002A63BD">
        <w:rPr>
          <w:rFonts w:ascii="Arial" w:eastAsia="Times New Roman" w:hAnsi="Arial" w:cs="Arial"/>
          <w:color w:val="565656"/>
        </w:rPr>
        <w:t>post-secondary</w:t>
      </w:r>
      <w:r w:rsidRPr="002A63BD">
        <w:rPr>
          <w:rFonts w:ascii="Arial" w:eastAsia="Times New Roman" w:hAnsi="Arial" w:cs="Arial"/>
          <w:color w:val="565656"/>
        </w:rPr>
        <w:t xml:space="preserve"> school or college because they take a medically necessary leave of absence from school. If your child is no longer a student because he or she is out of school because of a medically necessary leave of absence, your child may continue to be covered under the Plan for up to one year from the beginning of the leave of absence. </w:t>
      </w:r>
    </w:p>
    <w:p w14:paraId="487E23CB" w14:textId="04521597" w:rsidR="00C01B17" w:rsidRPr="002A63BD" w:rsidRDefault="00C01B17" w:rsidP="00937D60">
      <w:pPr>
        <w:pStyle w:val="Heading2"/>
        <w:spacing w:line="276" w:lineRule="auto"/>
        <w:rPr>
          <w:rFonts w:ascii="Arial" w:hAnsi="Arial" w:cs="Arial"/>
          <w:b/>
          <w:color w:val="565656"/>
          <w:sz w:val="22"/>
          <w:szCs w:val="22"/>
        </w:rPr>
      </w:pPr>
      <w:bookmarkStart w:id="21" w:name="_Toc507596549"/>
      <w:r w:rsidRPr="002A63BD">
        <w:rPr>
          <w:rFonts w:ascii="Arial" w:hAnsi="Arial" w:cs="Arial"/>
          <w:b/>
          <w:color w:val="565656"/>
          <w:sz w:val="22"/>
          <w:szCs w:val="22"/>
        </w:rPr>
        <w:t>The Genetic Information Nondiscrimination Act (GINA)</w:t>
      </w:r>
      <w:bookmarkEnd w:id="21"/>
    </w:p>
    <w:p w14:paraId="0BCC3142" w14:textId="4994F3E5" w:rsidR="00C01B17" w:rsidRPr="002A63BD" w:rsidRDefault="00C01B17" w:rsidP="00937D60">
      <w:pPr>
        <w:spacing w:line="276" w:lineRule="auto"/>
        <w:rPr>
          <w:rFonts w:ascii="Arial" w:eastAsia="Times New Roman" w:hAnsi="Arial" w:cs="Arial"/>
          <w:color w:val="565656"/>
        </w:rPr>
      </w:pPr>
      <w:r w:rsidRPr="002A63BD">
        <w:rPr>
          <w:rFonts w:ascii="Arial" w:eastAsia="Times New Roman" w:hAnsi="Arial" w:cs="Arial"/>
          <w:color w:val="565656"/>
        </w:rPr>
        <w:t>GINA prohibits the Plan from discriminating against individuals on the basis of genetic information in providing any benefits under the Plan. Genetic information includes the results of genetic tests to determine whether someone is at increased risk of acquiring a condition in the future, as well as an individual’s family medical history.</w:t>
      </w:r>
    </w:p>
    <w:p w14:paraId="5E3F9331" w14:textId="68007AF6" w:rsidR="00C01B17" w:rsidRPr="002A63BD" w:rsidRDefault="00C01B17" w:rsidP="00937D60">
      <w:pPr>
        <w:pStyle w:val="Heading2"/>
        <w:spacing w:line="276" w:lineRule="auto"/>
        <w:rPr>
          <w:rFonts w:ascii="Arial" w:hAnsi="Arial" w:cs="Arial"/>
          <w:b/>
          <w:color w:val="565656"/>
          <w:sz w:val="22"/>
          <w:szCs w:val="22"/>
        </w:rPr>
      </w:pPr>
      <w:bookmarkStart w:id="22" w:name="_Toc507596550"/>
      <w:r w:rsidRPr="002A63BD">
        <w:rPr>
          <w:rFonts w:ascii="Arial" w:hAnsi="Arial" w:cs="Arial"/>
          <w:b/>
          <w:color w:val="565656"/>
          <w:sz w:val="22"/>
          <w:szCs w:val="22"/>
        </w:rPr>
        <w:t xml:space="preserve">Coverage </w:t>
      </w:r>
      <w:r w:rsidR="009A0B3E" w:rsidRPr="002A63BD">
        <w:rPr>
          <w:rFonts w:ascii="Arial" w:hAnsi="Arial" w:cs="Arial"/>
          <w:b/>
          <w:color w:val="565656"/>
          <w:sz w:val="22"/>
          <w:szCs w:val="22"/>
        </w:rPr>
        <w:t>for</w:t>
      </w:r>
      <w:r w:rsidRPr="002A63BD">
        <w:rPr>
          <w:rFonts w:ascii="Arial" w:hAnsi="Arial" w:cs="Arial"/>
          <w:b/>
          <w:color w:val="565656"/>
          <w:sz w:val="22"/>
          <w:szCs w:val="22"/>
        </w:rPr>
        <w:t xml:space="preserve"> Children </w:t>
      </w:r>
      <w:r w:rsidR="009A0B3E" w:rsidRPr="002A63BD">
        <w:rPr>
          <w:rFonts w:ascii="Arial" w:hAnsi="Arial" w:cs="Arial"/>
          <w:b/>
          <w:color w:val="565656"/>
          <w:sz w:val="22"/>
          <w:szCs w:val="22"/>
        </w:rPr>
        <w:t xml:space="preserve">up to </w:t>
      </w:r>
      <w:r w:rsidRPr="002A63BD">
        <w:rPr>
          <w:rFonts w:ascii="Arial" w:hAnsi="Arial" w:cs="Arial"/>
          <w:b/>
          <w:color w:val="565656"/>
          <w:sz w:val="22"/>
          <w:szCs w:val="22"/>
        </w:rPr>
        <w:t>Age 26</w:t>
      </w:r>
      <w:bookmarkEnd w:id="22"/>
    </w:p>
    <w:p w14:paraId="0FBC4007" w14:textId="757A2095" w:rsidR="00C01B17" w:rsidRPr="002A63BD" w:rsidRDefault="00C01B17" w:rsidP="00937D60">
      <w:pPr>
        <w:spacing w:line="276" w:lineRule="auto"/>
        <w:rPr>
          <w:rFonts w:ascii="Arial" w:eastAsia="Times New Roman" w:hAnsi="Arial" w:cs="Arial"/>
          <w:color w:val="565656"/>
        </w:rPr>
      </w:pPr>
      <w:r w:rsidRPr="002A63BD">
        <w:rPr>
          <w:rFonts w:ascii="Arial" w:eastAsia="Times New Roman" w:hAnsi="Arial" w:cs="Arial"/>
          <w:color w:val="565656"/>
        </w:rPr>
        <w:t>The Affordable Care Act of 2010 requires that the Plan must make dependent coverage available to adult children until they turn 26 regardless if they are married, a dependent</w:t>
      </w:r>
      <w:r w:rsidR="009A0B3E" w:rsidRPr="002A63BD">
        <w:rPr>
          <w:rFonts w:ascii="Arial" w:eastAsia="Times New Roman" w:hAnsi="Arial" w:cs="Arial"/>
          <w:color w:val="565656"/>
        </w:rPr>
        <w:t>,</w:t>
      </w:r>
      <w:r w:rsidRPr="002A63BD">
        <w:rPr>
          <w:rFonts w:ascii="Arial" w:eastAsia="Times New Roman" w:hAnsi="Arial" w:cs="Arial"/>
          <w:color w:val="565656"/>
        </w:rPr>
        <w:t xml:space="preserve"> or a student.</w:t>
      </w:r>
    </w:p>
    <w:p w14:paraId="0DF124A2" w14:textId="5D018F68" w:rsidR="00C01B17" w:rsidRPr="002A63BD" w:rsidRDefault="00C01B17" w:rsidP="00937D60">
      <w:pPr>
        <w:pStyle w:val="Heading2"/>
        <w:spacing w:line="276" w:lineRule="auto"/>
        <w:rPr>
          <w:rFonts w:ascii="Arial" w:hAnsi="Arial" w:cs="Arial"/>
          <w:b/>
          <w:color w:val="565656"/>
          <w:sz w:val="22"/>
          <w:szCs w:val="22"/>
        </w:rPr>
      </w:pPr>
      <w:bookmarkStart w:id="23" w:name="_Toc507596551"/>
      <w:r w:rsidRPr="002A63BD">
        <w:rPr>
          <w:rFonts w:ascii="Arial" w:hAnsi="Arial" w:cs="Arial"/>
          <w:b/>
          <w:color w:val="565656"/>
          <w:sz w:val="22"/>
          <w:szCs w:val="22"/>
        </w:rPr>
        <w:t>Prohibition of Lifetime Dollar Value of Benefits</w:t>
      </w:r>
      <w:bookmarkEnd w:id="23"/>
    </w:p>
    <w:p w14:paraId="49E6C5B0" w14:textId="060E1399" w:rsidR="00C01B17" w:rsidRPr="002A63BD" w:rsidRDefault="00C01B17" w:rsidP="00937D60">
      <w:pPr>
        <w:spacing w:line="276" w:lineRule="auto"/>
        <w:rPr>
          <w:rFonts w:ascii="Arial" w:eastAsia="Times New Roman" w:hAnsi="Arial" w:cs="Arial"/>
          <w:color w:val="565656"/>
        </w:rPr>
      </w:pPr>
      <w:r w:rsidRPr="002A63BD">
        <w:rPr>
          <w:rFonts w:ascii="Arial" w:eastAsia="Times New Roman" w:hAnsi="Arial" w:cs="Arial"/>
          <w:color w:val="565656"/>
        </w:rPr>
        <w:t>The Affordable Care Act of 2010 prohibits the Plan from imposing a lifetime limit on the dollar value of benefits.</w:t>
      </w:r>
    </w:p>
    <w:p w14:paraId="2CC3F77B" w14:textId="037ADA7F" w:rsidR="00C01B17" w:rsidRPr="002A63BD" w:rsidRDefault="00C01B17" w:rsidP="00937D60">
      <w:pPr>
        <w:pStyle w:val="Heading2"/>
        <w:spacing w:line="276" w:lineRule="auto"/>
        <w:rPr>
          <w:rFonts w:ascii="Arial" w:hAnsi="Arial" w:cs="Arial"/>
          <w:b/>
          <w:color w:val="565656"/>
          <w:sz w:val="22"/>
          <w:szCs w:val="22"/>
        </w:rPr>
      </w:pPr>
      <w:bookmarkStart w:id="24" w:name="_Toc507596552"/>
      <w:r w:rsidRPr="002A63BD">
        <w:rPr>
          <w:rFonts w:ascii="Arial" w:hAnsi="Arial" w:cs="Arial"/>
          <w:b/>
          <w:color w:val="565656"/>
          <w:sz w:val="22"/>
          <w:szCs w:val="22"/>
        </w:rPr>
        <w:t xml:space="preserve">Your </w:t>
      </w:r>
      <w:r w:rsidR="009A0B3E" w:rsidRPr="002A63BD">
        <w:rPr>
          <w:rFonts w:ascii="Arial" w:hAnsi="Arial" w:cs="Arial"/>
          <w:b/>
          <w:color w:val="565656"/>
          <w:sz w:val="22"/>
          <w:szCs w:val="22"/>
        </w:rPr>
        <w:t xml:space="preserve">Health </w:t>
      </w:r>
      <w:r w:rsidRPr="002A63BD">
        <w:rPr>
          <w:rFonts w:ascii="Arial" w:hAnsi="Arial" w:cs="Arial"/>
          <w:b/>
          <w:color w:val="565656"/>
          <w:sz w:val="22"/>
          <w:szCs w:val="22"/>
        </w:rPr>
        <w:t xml:space="preserve">Insurance </w:t>
      </w:r>
      <w:r w:rsidR="009A0B3E" w:rsidRPr="002A63BD">
        <w:rPr>
          <w:rFonts w:ascii="Arial" w:hAnsi="Arial" w:cs="Arial"/>
          <w:b/>
          <w:color w:val="565656"/>
          <w:sz w:val="22"/>
          <w:szCs w:val="22"/>
        </w:rPr>
        <w:t xml:space="preserve">Cannot Be </w:t>
      </w:r>
      <w:r w:rsidRPr="002A63BD">
        <w:rPr>
          <w:rFonts w:ascii="Arial" w:hAnsi="Arial" w:cs="Arial"/>
          <w:b/>
          <w:color w:val="565656"/>
          <w:sz w:val="22"/>
          <w:szCs w:val="22"/>
        </w:rPr>
        <w:t>Rescinded</w:t>
      </w:r>
      <w:bookmarkEnd w:id="24"/>
      <w:r w:rsidRPr="002A63BD">
        <w:rPr>
          <w:rFonts w:ascii="Arial" w:hAnsi="Arial" w:cs="Arial"/>
          <w:b/>
          <w:color w:val="565656"/>
          <w:sz w:val="22"/>
          <w:szCs w:val="22"/>
        </w:rPr>
        <w:t xml:space="preserve"> </w:t>
      </w:r>
    </w:p>
    <w:p w14:paraId="3626C033" w14:textId="0788D24F" w:rsidR="00C01B17" w:rsidRPr="002A63BD" w:rsidRDefault="00C01B17" w:rsidP="00937D60">
      <w:pPr>
        <w:spacing w:line="276" w:lineRule="auto"/>
        <w:rPr>
          <w:rFonts w:ascii="Arial" w:eastAsia="Times New Roman" w:hAnsi="Arial" w:cs="Arial"/>
          <w:color w:val="565656"/>
        </w:rPr>
      </w:pPr>
      <w:r w:rsidRPr="002A63BD">
        <w:rPr>
          <w:rFonts w:ascii="Arial" w:eastAsia="Times New Roman" w:hAnsi="Arial" w:cs="Arial"/>
          <w:color w:val="565656"/>
        </w:rPr>
        <w:t>The Affordable Care Act of 2010 prohibits the retroactive cancellation of your health insurance if you made a mistake on your application except in cases of fraud or intentional misrepresentation of material fact. The Plan must provide at least 30 days advance written notice before coverage may be rescinded.</w:t>
      </w:r>
    </w:p>
    <w:p w14:paraId="58B318C1" w14:textId="382670E6" w:rsidR="00C01B17" w:rsidRPr="002A63BD" w:rsidRDefault="00C01B17" w:rsidP="00937D60">
      <w:pPr>
        <w:spacing w:line="276" w:lineRule="auto"/>
        <w:rPr>
          <w:rFonts w:ascii="Arial" w:eastAsia="Times New Roman" w:hAnsi="Arial" w:cs="Arial"/>
          <w:color w:val="565656"/>
        </w:rPr>
      </w:pPr>
      <w:r w:rsidRPr="002A63BD">
        <w:rPr>
          <w:rFonts w:ascii="Arial" w:eastAsia="Times New Roman" w:hAnsi="Arial" w:cs="Arial"/>
          <w:color w:val="565656"/>
        </w:rPr>
        <w:t>For purposes of this section, a rescission is a cancellation or discontinuance of coverage that has retroactive effect</w:t>
      </w:r>
      <w:r w:rsidR="00B274A7" w:rsidRPr="002A63BD">
        <w:rPr>
          <w:rFonts w:ascii="Arial" w:eastAsia="Times New Roman" w:hAnsi="Arial" w:cs="Arial"/>
          <w:color w:val="565656"/>
        </w:rPr>
        <w:t xml:space="preserve"> </w:t>
      </w:r>
      <w:r w:rsidRPr="002A63BD">
        <w:rPr>
          <w:rFonts w:ascii="Arial" w:eastAsia="Times New Roman" w:hAnsi="Arial" w:cs="Arial"/>
          <w:color w:val="565656"/>
        </w:rPr>
        <w:t>as void from the time of the individual's or group's enrollment is a rescission. A cancellation or discontinuance of coverage is not a rescission if</w:t>
      </w:r>
      <w:r w:rsidR="00B274A7" w:rsidRPr="002A63BD">
        <w:rPr>
          <w:rFonts w:ascii="Arial" w:eastAsia="Times New Roman" w:hAnsi="Arial" w:cs="Arial"/>
          <w:color w:val="565656"/>
        </w:rPr>
        <w:t>:</w:t>
      </w:r>
    </w:p>
    <w:p w14:paraId="75C01BB1" w14:textId="77777777" w:rsidR="00E3382D" w:rsidRPr="002A63BD" w:rsidRDefault="00C01B17" w:rsidP="0072119D">
      <w:pPr>
        <w:pStyle w:val="ListParagraph"/>
        <w:numPr>
          <w:ilvl w:val="0"/>
          <w:numId w:val="15"/>
        </w:numPr>
        <w:spacing w:line="276" w:lineRule="auto"/>
        <w:rPr>
          <w:rFonts w:ascii="Arial" w:eastAsia="Times New Roman" w:hAnsi="Arial" w:cs="Arial"/>
          <w:color w:val="565656"/>
        </w:rPr>
      </w:pPr>
      <w:r w:rsidRPr="002A63BD">
        <w:rPr>
          <w:rFonts w:ascii="Arial" w:eastAsia="Times New Roman" w:hAnsi="Arial" w:cs="Arial"/>
          <w:color w:val="565656"/>
        </w:rPr>
        <w:t xml:space="preserve">The cancellation or discontinuance of coverage has only a prospective effect; </w:t>
      </w:r>
    </w:p>
    <w:p w14:paraId="7EAAA84E" w14:textId="76C16EAF" w:rsidR="00E3382D" w:rsidRPr="002A63BD" w:rsidRDefault="00C01B17" w:rsidP="0072119D">
      <w:pPr>
        <w:pStyle w:val="ListParagraph"/>
        <w:numPr>
          <w:ilvl w:val="0"/>
          <w:numId w:val="15"/>
        </w:numPr>
        <w:spacing w:line="276" w:lineRule="auto"/>
        <w:rPr>
          <w:rFonts w:ascii="Arial" w:eastAsia="Times New Roman" w:hAnsi="Arial" w:cs="Arial"/>
          <w:color w:val="565656"/>
        </w:rPr>
      </w:pPr>
      <w:r w:rsidRPr="002A63BD">
        <w:rPr>
          <w:rFonts w:ascii="Arial" w:eastAsia="Times New Roman" w:hAnsi="Arial" w:cs="Arial"/>
          <w:color w:val="565656"/>
        </w:rPr>
        <w:t xml:space="preserve">The cancellation or discontinuance of coverage is effective retroactively, to the extent it is attributable to a failure to timely pay required premiums or contributions (including COBRA premiums) towards the cost of coverage; </w:t>
      </w:r>
    </w:p>
    <w:p w14:paraId="2EF998DE" w14:textId="00C8685C" w:rsidR="00C01B17" w:rsidRPr="002A63BD" w:rsidRDefault="00C01B17" w:rsidP="0072119D">
      <w:pPr>
        <w:pStyle w:val="ListParagraph"/>
        <w:numPr>
          <w:ilvl w:val="0"/>
          <w:numId w:val="15"/>
        </w:numPr>
        <w:spacing w:line="276" w:lineRule="auto"/>
        <w:rPr>
          <w:rFonts w:ascii="Arial" w:eastAsia="Times New Roman" w:hAnsi="Arial" w:cs="Arial"/>
          <w:color w:val="565656"/>
        </w:rPr>
      </w:pPr>
      <w:r w:rsidRPr="002A63BD">
        <w:rPr>
          <w:rFonts w:ascii="Arial" w:eastAsia="Times New Roman" w:hAnsi="Arial" w:cs="Arial"/>
          <w:color w:val="565656"/>
        </w:rPr>
        <w:t xml:space="preserve">The cancellation or discontinuance of coverage is initiated by the individual (or by the individual's authorized representative) and the sponsor, employer, plan, or issuer does not, directly or indirectly, take action to influence the individual's decision to cancel or discontinue </w:t>
      </w:r>
      <w:r w:rsidRPr="002A63BD">
        <w:rPr>
          <w:rFonts w:ascii="Arial" w:eastAsia="Times New Roman" w:hAnsi="Arial" w:cs="Arial"/>
          <w:color w:val="565656"/>
        </w:rPr>
        <w:lastRenderedPageBreak/>
        <w:t>coverage retroactively or otherwise take any adverse action or retaliate against, interfere with, coerce, intimidate, or threaten the individual.</w:t>
      </w:r>
    </w:p>
    <w:p w14:paraId="5F76EE42" w14:textId="31EC592F" w:rsidR="00C01B17" w:rsidRPr="002A63BD" w:rsidRDefault="009A0B3E" w:rsidP="00937D60">
      <w:pPr>
        <w:pStyle w:val="Heading2"/>
        <w:spacing w:line="276" w:lineRule="auto"/>
        <w:rPr>
          <w:rFonts w:ascii="Arial" w:hAnsi="Arial" w:cs="Arial"/>
          <w:b/>
          <w:color w:val="565656"/>
          <w:sz w:val="22"/>
          <w:szCs w:val="22"/>
        </w:rPr>
      </w:pPr>
      <w:bookmarkStart w:id="25" w:name="_Toc507596553"/>
      <w:r w:rsidRPr="002A63BD">
        <w:rPr>
          <w:rFonts w:ascii="Arial" w:hAnsi="Arial" w:cs="Arial"/>
          <w:b/>
          <w:color w:val="565656"/>
          <w:sz w:val="22"/>
          <w:szCs w:val="22"/>
        </w:rPr>
        <w:t>Prohibition of Pre-e</w:t>
      </w:r>
      <w:r w:rsidR="00C01B17" w:rsidRPr="002A63BD">
        <w:rPr>
          <w:rFonts w:ascii="Arial" w:hAnsi="Arial" w:cs="Arial"/>
          <w:b/>
          <w:color w:val="565656"/>
          <w:sz w:val="22"/>
          <w:szCs w:val="22"/>
        </w:rPr>
        <w:t>xisting Conditions</w:t>
      </w:r>
      <w:bookmarkEnd w:id="25"/>
    </w:p>
    <w:p w14:paraId="508716A9" w14:textId="532628E7" w:rsidR="0058029C" w:rsidRPr="002A63BD" w:rsidRDefault="00C01B17" w:rsidP="00937D60">
      <w:pPr>
        <w:spacing w:line="276" w:lineRule="auto"/>
        <w:rPr>
          <w:rFonts w:ascii="Arial" w:eastAsia="Times New Roman" w:hAnsi="Arial" w:cs="Arial"/>
          <w:color w:val="565656"/>
        </w:rPr>
      </w:pPr>
      <w:r w:rsidRPr="002A63BD">
        <w:rPr>
          <w:rFonts w:ascii="Arial" w:eastAsia="Times New Roman" w:hAnsi="Arial" w:cs="Arial"/>
          <w:color w:val="565656"/>
        </w:rPr>
        <w:t>Effective January 1, 2014 The Affordable Care Act of 2010 prohibits the Plan, or any insurer, from denying any health insurance claim for any person because of</w:t>
      </w:r>
      <w:r w:rsidR="00B274A7" w:rsidRPr="002A63BD">
        <w:rPr>
          <w:rFonts w:ascii="Arial" w:eastAsia="Times New Roman" w:hAnsi="Arial" w:cs="Arial"/>
          <w:color w:val="565656"/>
        </w:rPr>
        <w:t xml:space="preserve"> a </w:t>
      </w:r>
      <w:r w:rsidR="009A0B3E" w:rsidRPr="002A63BD">
        <w:rPr>
          <w:rFonts w:ascii="Arial" w:eastAsia="Times New Roman" w:hAnsi="Arial" w:cs="Arial"/>
          <w:color w:val="565656"/>
        </w:rPr>
        <w:t>pre-existing</w:t>
      </w:r>
      <w:r w:rsidR="00B274A7" w:rsidRPr="002A63BD">
        <w:rPr>
          <w:rFonts w:ascii="Arial" w:eastAsia="Times New Roman" w:hAnsi="Arial" w:cs="Arial"/>
          <w:color w:val="565656"/>
        </w:rPr>
        <w:t xml:space="preserve"> </w:t>
      </w:r>
      <w:r w:rsidRPr="002A63BD">
        <w:rPr>
          <w:rFonts w:ascii="Arial" w:eastAsia="Times New Roman" w:hAnsi="Arial" w:cs="Arial"/>
          <w:color w:val="565656"/>
        </w:rPr>
        <w:t xml:space="preserve">condition. </w:t>
      </w:r>
    </w:p>
    <w:p w14:paraId="48A0BC2D" w14:textId="07205243" w:rsidR="00C01B17" w:rsidRPr="002A63BD" w:rsidRDefault="00C01B17" w:rsidP="00937D60">
      <w:pPr>
        <w:pStyle w:val="Heading2"/>
        <w:spacing w:line="276" w:lineRule="auto"/>
        <w:rPr>
          <w:rFonts w:ascii="Arial" w:hAnsi="Arial" w:cs="Arial"/>
          <w:b/>
          <w:color w:val="565656"/>
          <w:sz w:val="22"/>
          <w:szCs w:val="22"/>
        </w:rPr>
      </w:pPr>
      <w:bookmarkStart w:id="26" w:name="_Toc507596554"/>
      <w:r w:rsidRPr="002A63BD">
        <w:rPr>
          <w:rFonts w:ascii="Arial" w:hAnsi="Arial" w:cs="Arial"/>
          <w:b/>
          <w:color w:val="565656"/>
          <w:sz w:val="22"/>
          <w:szCs w:val="22"/>
        </w:rPr>
        <w:t>Prohibition of Restrictions on Annual Limits on Essential Benefits</w:t>
      </w:r>
      <w:bookmarkEnd w:id="26"/>
      <w:r w:rsidRPr="002A63BD">
        <w:rPr>
          <w:rFonts w:ascii="Arial" w:hAnsi="Arial" w:cs="Arial"/>
          <w:b/>
          <w:color w:val="565656"/>
          <w:sz w:val="22"/>
          <w:szCs w:val="22"/>
        </w:rPr>
        <w:t xml:space="preserve"> </w:t>
      </w:r>
    </w:p>
    <w:p w14:paraId="4E321D93" w14:textId="52C3F5D0" w:rsidR="00C01B17" w:rsidRPr="002A63BD" w:rsidRDefault="00C01B17" w:rsidP="00937D60">
      <w:pPr>
        <w:spacing w:line="276" w:lineRule="auto"/>
        <w:rPr>
          <w:rFonts w:ascii="Arial" w:eastAsia="Times New Roman" w:hAnsi="Arial" w:cs="Arial"/>
          <w:color w:val="565656"/>
        </w:rPr>
      </w:pPr>
      <w:r w:rsidRPr="002A63BD">
        <w:rPr>
          <w:rFonts w:ascii="Arial" w:eastAsia="Times New Roman" w:hAnsi="Arial" w:cs="Arial"/>
          <w:color w:val="565656"/>
        </w:rPr>
        <w:t>The Affordable Care Act of 2010 prohibits the Plan, or any insurer, effective January 1, 2014 from placing annual limits on the value of essential health benefits.</w:t>
      </w:r>
      <w:r w:rsidR="006B401A" w:rsidRPr="002A63BD">
        <w:rPr>
          <w:rFonts w:ascii="Arial" w:eastAsia="Times New Roman" w:hAnsi="Arial" w:cs="Arial"/>
          <w:color w:val="565656"/>
        </w:rPr>
        <w:t xml:space="preserve"> </w:t>
      </w:r>
    </w:p>
    <w:p w14:paraId="7F02D995" w14:textId="3D025EE8" w:rsidR="00C01B17" w:rsidRPr="002A63BD" w:rsidRDefault="00C01B17" w:rsidP="00937D60">
      <w:pPr>
        <w:pStyle w:val="Heading2"/>
        <w:spacing w:line="276" w:lineRule="auto"/>
        <w:rPr>
          <w:rFonts w:ascii="Arial" w:hAnsi="Arial" w:cs="Arial"/>
          <w:b/>
          <w:color w:val="565656"/>
          <w:sz w:val="22"/>
          <w:szCs w:val="22"/>
        </w:rPr>
      </w:pPr>
      <w:bookmarkStart w:id="27" w:name="_Toc507596555"/>
      <w:r w:rsidRPr="002A63BD">
        <w:rPr>
          <w:rFonts w:ascii="Arial" w:hAnsi="Arial" w:cs="Arial"/>
          <w:b/>
          <w:color w:val="565656"/>
          <w:sz w:val="22"/>
          <w:szCs w:val="22"/>
        </w:rPr>
        <w:t>Active Duty or Military Leave</w:t>
      </w:r>
      <w:bookmarkEnd w:id="27"/>
    </w:p>
    <w:p w14:paraId="2B6223DD" w14:textId="7893EC8F" w:rsidR="00C01B17" w:rsidRPr="002A63BD" w:rsidRDefault="00C01B17" w:rsidP="00937D60">
      <w:pPr>
        <w:spacing w:line="276" w:lineRule="auto"/>
        <w:rPr>
          <w:rFonts w:ascii="Arial" w:eastAsia="Times New Roman" w:hAnsi="Arial" w:cs="Arial"/>
          <w:color w:val="565656"/>
        </w:rPr>
      </w:pPr>
      <w:r w:rsidRPr="002A63BD">
        <w:rPr>
          <w:rFonts w:ascii="Arial" w:eastAsia="Times New Roman" w:hAnsi="Arial" w:cs="Arial"/>
          <w:color w:val="565656"/>
        </w:rPr>
        <w:t>If you take a military leave of absence, you are entitled to continue your coverage under certain insurance benefits under the Uniformed Services Employment and Reemployment Rights Act (USERRA).</w:t>
      </w:r>
      <w:r w:rsidR="006B401A" w:rsidRPr="002A63BD">
        <w:rPr>
          <w:rFonts w:ascii="Arial" w:eastAsia="Times New Roman" w:hAnsi="Arial" w:cs="Arial"/>
          <w:color w:val="565656"/>
        </w:rPr>
        <w:t xml:space="preserve"> </w:t>
      </w:r>
    </w:p>
    <w:p w14:paraId="6F069D24" w14:textId="044C79C1" w:rsidR="00C01B17" w:rsidRPr="002A63BD" w:rsidRDefault="009A0B3E" w:rsidP="00937D60">
      <w:pPr>
        <w:spacing w:line="276" w:lineRule="auto"/>
        <w:rPr>
          <w:rFonts w:ascii="Arial" w:eastAsia="Times New Roman" w:hAnsi="Arial" w:cs="Arial"/>
          <w:color w:val="565656"/>
        </w:rPr>
      </w:pPr>
      <w:r w:rsidRPr="002A63BD">
        <w:rPr>
          <w:rFonts w:ascii="Arial" w:eastAsia="Times New Roman" w:hAnsi="Arial" w:cs="Arial"/>
          <w:color w:val="565656"/>
        </w:rPr>
        <w:t>Leave less than 31 days.</w:t>
      </w:r>
      <w:r w:rsidR="00C01B17" w:rsidRPr="002A63BD">
        <w:rPr>
          <w:rFonts w:ascii="Arial" w:eastAsia="Times New Roman" w:hAnsi="Arial" w:cs="Arial"/>
          <w:color w:val="565656"/>
        </w:rPr>
        <w:t xml:space="preserve"> If you are absent from work due to a period of active duty in the military for less than 31 days, your participation in any applicable insurance benefit will not be interrupted, subject to your payment during such period of your regular employee contribution for such coverage.</w:t>
      </w:r>
      <w:r w:rsidR="006B401A" w:rsidRPr="002A63BD">
        <w:rPr>
          <w:rFonts w:ascii="Arial" w:eastAsia="Times New Roman" w:hAnsi="Arial" w:cs="Arial"/>
          <w:color w:val="565656"/>
        </w:rPr>
        <w:t xml:space="preserve"> </w:t>
      </w:r>
    </w:p>
    <w:p w14:paraId="6BC74F55" w14:textId="56BFE26B" w:rsidR="00C01B17" w:rsidRPr="002A63BD" w:rsidRDefault="009A0B3E" w:rsidP="00937D60">
      <w:pPr>
        <w:spacing w:line="276" w:lineRule="auto"/>
        <w:rPr>
          <w:rFonts w:ascii="Arial" w:eastAsia="Times New Roman" w:hAnsi="Arial" w:cs="Arial"/>
          <w:color w:val="565656"/>
        </w:rPr>
      </w:pPr>
      <w:r w:rsidRPr="002A63BD">
        <w:rPr>
          <w:rFonts w:ascii="Arial" w:eastAsia="Times New Roman" w:hAnsi="Arial" w:cs="Arial"/>
          <w:color w:val="565656"/>
        </w:rPr>
        <w:t xml:space="preserve">Leave 31 days or greater. </w:t>
      </w:r>
      <w:r w:rsidR="00C01B17" w:rsidRPr="002A63BD">
        <w:rPr>
          <w:rFonts w:ascii="Arial" w:eastAsia="Times New Roman" w:hAnsi="Arial" w:cs="Arial"/>
          <w:color w:val="565656"/>
        </w:rPr>
        <w:t>If your absence extends for 31 days or greater, you may continue to maintain your coverage under an applicable insurance benefit for up to 24 months from the date your absence for purpose of perf</w:t>
      </w:r>
      <w:r w:rsidRPr="002A63BD">
        <w:rPr>
          <w:rFonts w:ascii="Arial" w:eastAsia="Times New Roman" w:hAnsi="Arial" w:cs="Arial"/>
          <w:color w:val="565656"/>
        </w:rPr>
        <w:t xml:space="preserve">orming military service began. </w:t>
      </w:r>
      <w:r w:rsidR="00C01B17" w:rsidRPr="002A63BD">
        <w:rPr>
          <w:rFonts w:ascii="Arial" w:eastAsia="Times New Roman" w:hAnsi="Arial" w:cs="Arial"/>
          <w:color w:val="565656"/>
        </w:rPr>
        <w:t>The Plan Sponsor may require you to pay up to 102% of the full premium under each selected insurance benefit, which represents the Plan Sponsor’s share, your share, plus 2% for administrative costs.</w:t>
      </w:r>
    </w:p>
    <w:p w14:paraId="3DB24FB5" w14:textId="77777777" w:rsidR="00780179" w:rsidRPr="002A63BD" w:rsidRDefault="009A0B3E" w:rsidP="00780179">
      <w:pPr>
        <w:spacing w:after="0" w:line="276" w:lineRule="auto"/>
        <w:rPr>
          <w:rFonts w:ascii="Arial" w:eastAsia="Times New Roman" w:hAnsi="Arial" w:cs="Arial"/>
          <w:color w:val="565656"/>
        </w:rPr>
      </w:pPr>
      <w:r w:rsidRPr="002A63BD">
        <w:rPr>
          <w:rFonts w:ascii="Arial" w:eastAsia="Times New Roman" w:hAnsi="Arial" w:cs="Arial"/>
          <w:b/>
          <w:color w:val="565656"/>
        </w:rPr>
        <w:t>Notice of election</w:t>
      </w:r>
      <w:r w:rsidRPr="002A63BD">
        <w:rPr>
          <w:rFonts w:ascii="Arial" w:eastAsia="Times New Roman" w:hAnsi="Arial" w:cs="Arial"/>
          <w:color w:val="565656"/>
        </w:rPr>
        <w:t xml:space="preserve"> </w:t>
      </w:r>
    </w:p>
    <w:p w14:paraId="583B6763" w14:textId="7CA8B428" w:rsidR="00C01B17" w:rsidRPr="002A63BD" w:rsidRDefault="00C01B17" w:rsidP="00937D60">
      <w:pPr>
        <w:spacing w:line="276" w:lineRule="auto"/>
        <w:rPr>
          <w:rFonts w:ascii="Arial" w:eastAsia="Times New Roman" w:hAnsi="Arial" w:cs="Arial"/>
          <w:color w:val="565656"/>
        </w:rPr>
      </w:pPr>
      <w:r w:rsidRPr="002A63BD">
        <w:rPr>
          <w:rFonts w:ascii="Arial" w:eastAsia="Times New Roman" w:hAnsi="Arial" w:cs="Arial"/>
          <w:color w:val="565656"/>
        </w:rPr>
        <w:t>The Plan Administrator may develop reasonable procedures addressing how continuing coverage may be elected, consistent with the</w:t>
      </w:r>
      <w:r w:rsidR="009A0B3E" w:rsidRPr="002A63BD">
        <w:rPr>
          <w:rFonts w:ascii="Arial" w:eastAsia="Times New Roman" w:hAnsi="Arial" w:cs="Arial"/>
          <w:color w:val="565656"/>
        </w:rPr>
        <w:t xml:space="preserve"> terms of the Plan and USERRA. </w:t>
      </w:r>
      <w:r w:rsidRPr="002A63BD">
        <w:rPr>
          <w:rFonts w:ascii="Arial" w:eastAsia="Times New Roman" w:hAnsi="Arial" w:cs="Arial"/>
          <w:color w:val="565656"/>
        </w:rPr>
        <w:t>If you think you may be affected by USERRA, contact the Plan Administrator.</w:t>
      </w:r>
      <w:r w:rsidR="006B401A" w:rsidRPr="002A63BD">
        <w:rPr>
          <w:rFonts w:ascii="Arial" w:eastAsia="Times New Roman" w:hAnsi="Arial" w:cs="Arial"/>
          <w:color w:val="565656"/>
        </w:rPr>
        <w:t xml:space="preserve"> </w:t>
      </w:r>
    </w:p>
    <w:p w14:paraId="3AB5DEFF" w14:textId="77777777" w:rsidR="00780179" w:rsidRPr="002A63BD" w:rsidRDefault="009A0B3E" w:rsidP="00780179">
      <w:pPr>
        <w:spacing w:after="0" w:line="276" w:lineRule="auto"/>
        <w:rPr>
          <w:rFonts w:ascii="Arial" w:eastAsia="Times New Roman" w:hAnsi="Arial" w:cs="Arial"/>
          <w:color w:val="565656"/>
        </w:rPr>
      </w:pPr>
      <w:r w:rsidRPr="002A63BD">
        <w:rPr>
          <w:rFonts w:ascii="Arial" w:eastAsia="Times New Roman" w:hAnsi="Arial" w:cs="Arial"/>
          <w:b/>
          <w:color w:val="565656"/>
        </w:rPr>
        <w:t>Coordination with COBRA</w:t>
      </w:r>
      <w:r w:rsidRPr="002A63BD">
        <w:rPr>
          <w:rFonts w:ascii="Arial" w:eastAsia="Times New Roman" w:hAnsi="Arial" w:cs="Arial"/>
          <w:color w:val="565656"/>
        </w:rPr>
        <w:t xml:space="preserve"> </w:t>
      </w:r>
    </w:p>
    <w:p w14:paraId="79FA3660" w14:textId="6E38A0E5" w:rsidR="00C01B17" w:rsidRPr="002A63BD" w:rsidRDefault="00C01B17" w:rsidP="00937D60">
      <w:pPr>
        <w:spacing w:line="276" w:lineRule="auto"/>
        <w:rPr>
          <w:rFonts w:ascii="Arial" w:eastAsia="Times New Roman" w:hAnsi="Arial" w:cs="Arial"/>
          <w:color w:val="565656"/>
        </w:rPr>
      </w:pPr>
      <w:r w:rsidRPr="002A63BD">
        <w:rPr>
          <w:rFonts w:ascii="Arial" w:eastAsia="Times New Roman" w:hAnsi="Arial" w:cs="Arial"/>
          <w:color w:val="565656"/>
        </w:rPr>
        <w:t xml:space="preserve">USERRA continuation coverage is considered alternative </w:t>
      </w:r>
      <w:r w:rsidR="009A0B3E" w:rsidRPr="002A63BD">
        <w:rPr>
          <w:rFonts w:ascii="Arial" w:eastAsia="Times New Roman" w:hAnsi="Arial" w:cs="Arial"/>
          <w:color w:val="565656"/>
        </w:rPr>
        <w:t>coverage for purposes of COBRA.</w:t>
      </w:r>
      <w:r w:rsidRPr="002A63BD">
        <w:rPr>
          <w:rFonts w:ascii="Arial" w:eastAsia="Times New Roman" w:hAnsi="Arial" w:cs="Arial"/>
          <w:color w:val="565656"/>
        </w:rPr>
        <w:t xml:space="preserve"> Therefore, if you elect USERRA continuation coverage, COBRA coverage will generally not b</w:t>
      </w:r>
      <w:r w:rsidR="009A0B3E" w:rsidRPr="002A63BD">
        <w:rPr>
          <w:rFonts w:ascii="Arial" w:eastAsia="Times New Roman" w:hAnsi="Arial" w:cs="Arial"/>
          <w:color w:val="565656"/>
        </w:rPr>
        <w:t xml:space="preserve">e available. </w:t>
      </w:r>
      <w:r w:rsidRPr="002A63BD">
        <w:rPr>
          <w:rFonts w:ascii="Arial" w:eastAsia="Times New Roman" w:hAnsi="Arial" w:cs="Arial"/>
          <w:color w:val="565656"/>
        </w:rPr>
        <w:t>However, you should contact your Plan Administrator for more information, since a continuation of coverage under COBRA may be available to your spouse or dependent children in certain circumstances.</w:t>
      </w:r>
      <w:r w:rsidR="006B401A" w:rsidRPr="002A63BD">
        <w:rPr>
          <w:rFonts w:ascii="Arial" w:eastAsia="Times New Roman" w:hAnsi="Arial" w:cs="Arial"/>
          <w:color w:val="565656"/>
        </w:rPr>
        <w:t xml:space="preserve"> </w:t>
      </w:r>
    </w:p>
    <w:p w14:paraId="0F04F2EB" w14:textId="77B274F1" w:rsidR="00C01B17" w:rsidRPr="002A63BD" w:rsidRDefault="00C01B17" w:rsidP="00937D60">
      <w:pPr>
        <w:pStyle w:val="Heading2"/>
        <w:spacing w:line="276" w:lineRule="auto"/>
        <w:rPr>
          <w:rFonts w:ascii="Arial" w:hAnsi="Arial" w:cs="Arial"/>
          <w:b/>
          <w:color w:val="565656"/>
          <w:sz w:val="22"/>
          <w:szCs w:val="22"/>
        </w:rPr>
      </w:pPr>
      <w:bookmarkStart w:id="28" w:name="_Toc507596556"/>
      <w:r w:rsidRPr="002A63BD">
        <w:rPr>
          <w:rFonts w:ascii="Arial" w:hAnsi="Arial" w:cs="Arial"/>
          <w:b/>
          <w:color w:val="565656"/>
          <w:sz w:val="22"/>
          <w:szCs w:val="22"/>
        </w:rPr>
        <w:t>Family Medical Leave Act</w:t>
      </w:r>
      <w:bookmarkEnd w:id="28"/>
      <w:r w:rsidRPr="002A63BD">
        <w:rPr>
          <w:rFonts w:ascii="Arial" w:hAnsi="Arial" w:cs="Arial"/>
          <w:b/>
          <w:color w:val="565656"/>
          <w:sz w:val="22"/>
          <w:szCs w:val="22"/>
        </w:rPr>
        <w:t xml:space="preserve"> </w:t>
      </w:r>
    </w:p>
    <w:p w14:paraId="0E5AEF35" w14:textId="1FABDFE8" w:rsidR="006977DB" w:rsidRPr="002A63BD" w:rsidRDefault="005D3DBD" w:rsidP="00937D60">
      <w:pPr>
        <w:spacing w:line="276" w:lineRule="auto"/>
        <w:rPr>
          <w:rFonts w:ascii="Arial" w:eastAsia="Times New Roman" w:hAnsi="Arial" w:cs="Arial"/>
          <w:color w:val="565656"/>
        </w:rPr>
      </w:pPr>
      <w:r w:rsidRPr="002A63BD">
        <w:rPr>
          <w:rFonts w:ascii="Arial" w:eastAsia="Times New Roman" w:hAnsi="Arial" w:cs="Arial"/>
          <w:color w:val="565656"/>
        </w:rPr>
        <w:t>If the employer is a “covered employer” under t</w:t>
      </w:r>
      <w:r w:rsidR="00C01B17" w:rsidRPr="002A63BD">
        <w:rPr>
          <w:rFonts w:ascii="Arial" w:eastAsia="Times New Roman" w:hAnsi="Arial" w:cs="Arial"/>
          <w:color w:val="565656"/>
        </w:rPr>
        <w:t>he Family Medical Leave Act (FMLA)</w:t>
      </w:r>
      <w:r w:rsidRPr="002A63BD">
        <w:rPr>
          <w:rFonts w:ascii="Arial" w:eastAsia="Times New Roman" w:hAnsi="Arial" w:cs="Arial"/>
          <w:color w:val="565656"/>
        </w:rPr>
        <w:t xml:space="preserve">, you </w:t>
      </w:r>
      <w:r w:rsidR="00C01B17" w:rsidRPr="002A63BD">
        <w:rPr>
          <w:rFonts w:ascii="Arial" w:eastAsia="Times New Roman" w:hAnsi="Arial" w:cs="Arial"/>
          <w:color w:val="565656"/>
        </w:rPr>
        <w:t xml:space="preserve">may </w:t>
      </w:r>
      <w:r w:rsidRPr="002A63BD">
        <w:rPr>
          <w:rFonts w:ascii="Arial" w:eastAsia="Times New Roman" w:hAnsi="Arial" w:cs="Arial"/>
          <w:color w:val="565656"/>
        </w:rPr>
        <w:t xml:space="preserve">be </w:t>
      </w:r>
      <w:r w:rsidR="00C01B17" w:rsidRPr="002A63BD">
        <w:rPr>
          <w:rFonts w:ascii="Arial" w:eastAsia="Times New Roman" w:hAnsi="Arial" w:cs="Arial"/>
          <w:color w:val="565656"/>
        </w:rPr>
        <w:t>entitle</w:t>
      </w:r>
      <w:r w:rsidRPr="002A63BD">
        <w:rPr>
          <w:rFonts w:ascii="Arial" w:eastAsia="Times New Roman" w:hAnsi="Arial" w:cs="Arial"/>
          <w:color w:val="565656"/>
        </w:rPr>
        <w:t>d to</w:t>
      </w:r>
      <w:r w:rsidR="00C01B17" w:rsidRPr="002A63BD">
        <w:rPr>
          <w:rFonts w:ascii="Arial" w:eastAsia="Times New Roman" w:hAnsi="Arial" w:cs="Arial"/>
          <w:color w:val="565656"/>
        </w:rPr>
        <w:t>, subject to certain eligibility requirements, to take a job-protected leave for your own serious illness, for the birth or adoption of a child, or to care for a spouse, child, or parent who h</w:t>
      </w:r>
      <w:r w:rsidR="009A0B3E" w:rsidRPr="002A63BD">
        <w:rPr>
          <w:rFonts w:ascii="Arial" w:eastAsia="Times New Roman" w:hAnsi="Arial" w:cs="Arial"/>
          <w:color w:val="565656"/>
        </w:rPr>
        <w:t xml:space="preserve">as a serious health condition. </w:t>
      </w:r>
      <w:r w:rsidR="00C01B17" w:rsidRPr="002A63BD">
        <w:rPr>
          <w:rFonts w:ascii="Arial" w:eastAsia="Times New Roman" w:hAnsi="Arial" w:cs="Arial"/>
          <w:color w:val="565656"/>
        </w:rPr>
        <w:t>If you are the spouse, son, daughter, parent</w:t>
      </w:r>
      <w:r w:rsidR="00172D14" w:rsidRPr="002A63BD">
        <w:rPr>
          <w:rFonts w:ascii="Arial" w:eastAsia="Times New Roman" w:hAnsi="Arial" w:cs="Arial"/>
          <w:color w:val="565656"/>
        </w:rPr>
        <w:t>,</w:t>
      </w:r>
      <w:r w:rsidR="00C01B17" w:rsidRPr="002A63BD">
        <w:rPr>
          <w:rFonts w:ascii="Arial" w:eastAsia="Times New Roman" w:hAnsi="Arial" w:cs="Arial"/>
          <w:color w:val="565656"/>
        </w:rPr>
        <w:t xml:space="preserve"> or next of kin for a covered service member, extended FMLA leave may be available to care for that service member.</w:t>
      </w:r>
      <w:r w:rsidR="006B401A" w:rsidRPr="002A63BD">
        <w:rPr>
          <w:rFonts w:ascii="Arial" w:eastAsia="Times New Roman" w:hAnsi="Arial" w:cs="Arial"/>
          <w:color w:val="565656"/>
        </w:rPr>
        <w:t xml:space="preserve"> </w:t>
      </w:r>
    </w:p>
    <w:p w14:paraId="71737746" w14:textId="2F9071EF" w:rsidR="00172D14" w:rsidRPr="002A63BD" w:rsidRDefault="00C01B17" w:rsidP="00780179">
      <w:pPr>
        <w:spacing w:line="276" w:lineRule="auto"/>
        <w:rPr>
          <w:rFonts w:ascii="Arial" w:eastAsia="Times New Roman" w:hAnsi="Arial" w:cs="Arial"/>
          <w:color w:val="565656"/>
        </w:rPr>
      </w:pPr>
      <w:r w:rsidRPr="002A63BD">
        <w:rPr>
          <w:rFonts w:ascii="Arial" w:eastAsia="Times New Roman" w:hAnsi="Arial" w:cs="Arial"/>
          <w:color w:val="565656"/>
        </w:rPr>
        <w:t>If you take a leave of absence that qualifies under the FMLA, you may continue your participation in the group medical, and possibly other insurance benefits so long as you continue to contribute your share of the cost</w:t>
      </w:r>
      <w:r w:rsidR="009A0B3E" w:rsidRPr="002A63BD">
        <w:rPr>
          <w:rFonts w:ascii="Arial" w:eastAsia="Times New Roman" w:hAnsi="Arial" w:cs="Arial"/>
          <w:color w:val="565656"/>
        </w:rPr>
        <w:t xml:space="preserve"> of coverage during the leave. </w:t>
      </w:r>
      <w:r w:rsidRPr="002A63BD">
        <w:rPr>
          <w:rFonts w:ascii="Arial" w:eastAsia="Times New Roman" w:hAnsi="Arial" w:cs="Arial"/>
          <w:color w:val="565656"/>
        </w:rPr>
        <w:t xml:space="preserve">Your monthly contributions during FMLA leave will be made </w:t>
      </w:r>
      <w:r w:rsidRPr="002A63BD">
        <w:rPr>
          <w:rFonts w:ascii="Arial" w:eastAsia="Times New Roman" w:hAnsi="Arial" w:cs="Arial"/>
          <w:color w:val="565656"/>
        </w:rPr>
        <w:lastRenderedPageBreak/>
        <w:t>pursuant to procedures establis</w:t>
      </w:r>
      <w:r w:rsidR="00172D14" w:rsidRPr="002A63BD">
        <w:rPr>
          <w:rFonts w:ascii="Arial" w:eastAsia="Times New Roman" w:hAnsi="Arial" w:cs="Arial"/>
          <w:color w:val="565656"/>
        </w:rPr>
        <w:t xml:space="preserve">hed by the Plan Administrator. </w:t>
      </w:r>
      <w:r w:rsidRPr="002A63BD">
        <w:rPr>
          <w:rFonts w:ascii="Arial" w:eastAsia="Times New Roman" w:hAnsi="Arial" w:cs="Arial"/>
          <w:color w:val="565656"/>
        </w:rPr>
        <w:t>If you lose any coverage during any FMLA leave because you did not make the required contributions, you may re-enroll wh</w:t>
      </w:r>
      <w:r w:rsidR="00172D14" w:rsidRPr="002A63BD">
        <w:rPr>
          <w:rFonts w:ascii="Arial" w:eastAsia="Times New Roman" w:hAnsi="Arial" w:cs="Arial"/>
          <w:color w:val="565656"/>
        </w:rPr>
        <w:t xml:space="preserve">en you return from your leave. </w:t>
      </w:r>
      <w:r w:rsidRPr="002A63BD">
        <w:rPr>
          <w:rFonts w:ascii="Arial" w:eastAsia="Times New Roman" w:hAnsi="Arial" w:cs="Arial"/>
          <w:color w:val="565656"/>
        </w:rPr>
        <w:t>Your coverage will start again on the first day after you return to work and p</w:t>
      </w:r>
      <w:r w:rsidR="00780179" w:rsidRPr="002A63BD">
        <w:rPr>
          <w:rFonts w:ascii="Arial" w:eastAsia="Times New Roman" w:hAnsi="Arial" w:cs="Arial"/>
          <w:color w:val="565656"/>
        </w:rPr>
        <w:t xml:space="preserve">ay the required contributions. </w:t>
      </w:r>
    </w:p>
    <w:p w14:paraId="688A7630" w14:textId="12EA4614" w:rsidR="003A1C50" w:rsidRPr="002A63BD" w:rsidRDefault="003A1C50" w:rsidP="003A1C50">
      <w:pPr>
        <w:spacing w:line="276" w:lineRule="auto"/>
        <w:rPr>
          <w:rFonts w:ascii="Arial" w:hAnsi="Arial" w:cs="Arial"/>
          <w:b/>
          <w:color w:val="565656"/>
        </w:rPr>
      </w:pPr>
      <w:bookmarkStart w:id="29" w:name="_Toc419900651"/>
      <w:bookmarkStart w:id="30" w:name="_Toc430262115"/>
      <w:r w:rsidRPr="002A63BD">
        <w:rPr>
          <w:rFonts w:ascii="Arial" w:hAnsi="Arial" w:cs="Arial"/>
          <w:b/>
          <w:color w:val="565656"/>
        </w:rPr>
        <w:t>HIPAA Privacy Provisions</w:t>
      </w:r>
      <w:bookmarkEnd w:id="29"/>
      <w:bookmarkEnd w:id="30"/>
    </w:p>
    <w:p w14:paraId="22E50A52" w14:textId="346471DD" w:rsidR="003A1C50" w:rsidRPr="002A63BD" w:rsidRDefault="003A1C50" w:rsidP="003A1C50">
      <w:pPr>
        <w:pStyle w:val="BodyText"/>
        <w:jc w:val="left"/>
        <w:rPr>
          <w:rFonts w:ascii="Arial" w:hAnsi="Arial" w:cs="Arial"/>
          <w:b w:val="0"/>
          <w:color w:val="565656"/>
          <w:sz w:val="22"/>
          <w:szCs w:val="22"/>
        </w:rPr>
      </w:pPr>
      <w:r w:rsidRPr="002A63BD">
        <w:rPr>
          <w:rFonts w:ascii="Arial" w:hAnsi="Arial" w:cs="Arial"/>
          <w:b w:val="0"/>
          <w:color w:val="565656"/>
          <w:sz w:val="22"/>
          <w:szCs w:val="22"/>
        </w:rPr>
        <w:t xml:space="preserve">HIPAA requires group health plans to protect the confidentiality of your private health information. The Plan and the Plan Sponsor will not use or further disclose information that is protected by HIPAA (“Protected Health Information”) except as necessary for treatment, payment, health plan operations, and Plan administration, or as otherwise permitted or required by applicable law. In particular, the Plan will not, without written authorization from you, use or disclose your Protected Health Information for employment-related actions and decisions or in connection with any other benefit or employee benefit plan of the Plan Sponsor. In addition, the Plan requires all of its business associates (that is, service providers who help us administer the Plan) to also observe HIPAA’s privacy rules.  </w:t>
      </w:r>
    </w:p>
    <w:p w14:paraId="3812DD58" w14:textId="77777777" w:rsidR="003A1C50" w:rsidRPr="002A63BD" w:rsidRDefault="003A1C50" w:rsidP="003A1C50">
      <w:pPr>
        <w:pStyle w:val="BodyText"/>
        <w:jc w:val="left"/>
        <w:rPr>
          <w:rFonts w:ascii="Arial" w:hAnsi="Arial" w:cs="Arial"/>
          <w:b w:val="0"/>
          <w:color w:val="565656"/>
          <w:sz w:val="22"/>
          <w:szCs w:val="22"/>
        </w:rPr>
      </w:pPr>
    </w:p>
    <w:p w14:paraId="47C9C16F" w14:textId="2C5AF26C" w:rsidR="003A1C50" w:rsidRPr="002A63BD" w:rsidRDefault="003A1C50" w:rsidP="003A1C50">
      <w:pPr>
        <w:pStyle w:val="BodyText"/>
        <w:jc w:val="left"/>
        <w:rPr>
          <w:rFonts w:ascii="Arial" w:hAnsi="Arial" w:cs="Arial"/>
          <w:b w:val="0"/>
          <w:color w:val="565656"/>
          <w:sz w:val="22"/>
          <w:szCs w:val="22"/>
        </w:rPr>
      </w:pPr>
      <w:r w:rsidRPr="002A63BD">
        <w:rPr>
          <w:rFonts w:ascii="Arial" w:hAnsi="Arial" w:cs="Arial"/>
          <w:b w:val="0"/>
          <w:color w:val="565656"/>
          <w:sz w:val="22"/>
          <w:szCs w:val="22"/>
        </w:rPr>
        <w:t xml:space="preserve">Under HIPAA, you have certain rights with respect to your Protected Health Information, including certain rights to see and copy the information, receive an accounting of certain disclosures of the information and, under certain circumstances, amend the information. You also have the right to file a complaint with the Plan or with the Secretary of the US Department of Health and Human Services if you believe your rights under HIPAA have been violated.  </w:t>
      </w:r>
    </w:p>
    <w:p w14:paraId="758446A0" w14:textId="77777777" w:rsidR="003A1C50" w:rsidRPr="002A63BD" w:rsidRDefault="003A1C50" w:rsidP="003A1C50">
      <w:pPr>
        <w:pStyle w:val="BodyText"/>
        <w:jc w:val="left"/>
        <w:rPr>
          <w:rFonts w:ascii="Arial" w:hAnsi="Arial" w:cs="Arial"/>
          <w:b w:val="0"/>
          <w:color w:val="565656"/>
          <w:sz w:val="22"/>
          <w:szCs w:val="22"/>
        </w:rPr>
      </w:pPr>
    </w:p>
    <w:p w14:paraId="220E8A68" w14:textId="684A7BE9" w:rsidR="003A1C50" w:rsidRPr="002A63BD" w:rsidRDefault="003A1C50" w:rsidP="003A1C50">
      <w:pPr>
        <w:pStyle w:val="BodyText"/>
        <w:jc w:val="left"/>
        <w:rPr>
          <w:rFonts w:ascii="Arial" w:hAnsi="Arial" w:cs="Arial"/>
          <w:b w:val="0"/>
          <w:color w:val="565656"/>
          <w:sz w:val="22"/>
          <w:szCs w:val="22"/>
        </w:rPr>
      </w:pPr>
      <w:r w:rsidRPr="002A63BD">
        <w:rPr>
          <w:rFonts w:ascii="Arial" w:hAnsi="Arial" w:cs="Arial"/>
          <w:b w:val="0"/>
          <w:color w:val="565656"/>
          <w:sz w:val="22"/>
          <w:szCs w:val="22"/>
        </w:rPr>
        <w:t>To the extent required by applicable law, the Plan will maintain a privacy notice, which provides a complete description of your rights under HIPAA’s privacy rules.  For a copy of the notice, please contact the Plan Administrator. If you have questions about the privacy of your health information, or if you wish to file a complaint under HIPAA, you should contact the Plan Sponsor’s privacy officer.</w:t>
      </w:r>
    </w:p>
    <w:p w14:paraId="196F7C86" w14:textId="77777777" w:rsidR="003A1C50" w:rsidRPr="002A63BD" w:rsidRDefault="003A1C50" w:rsidP="00780179">
      <w:pPr>
        <w:spacing w:line="276" w:lineRule="auto"/>
        <w:rPr>
          <w:rFonts w:ascii="Arial" w:eastAsia="Times New Roman" w:hAnsi="Arial" w:cs="Arial"/>
          <w:color w:val="565656"/>
        </w:rPr>
      </w:pPr>
    </w:p>
    <w:p w14:paraId="66F14F7A" w14:textId="1F98AB4E" w:rsidR="00542F42" w:rsidRPr="002A63BD" w:rsidRDefault="00C01B17" w:rsidP="00172D14">
      <w:pPr>
        <w:pStyle w:val="Style2"/>
        <w:rPr>
          <w:color w:val="009DE0"/>
        </w:rPr>
      </w:pPr>
      <w:bookmarkStart w:id="31" w:name="_Toc507596557"/>
      <w:r w:rsidRPr="002A63BD">
        <w:rPr>
          <w:color w:val="009DE0"/>
        </w:rPr>
        <w:t>A</w:t>
      </w:r>
      <w:r w:rsidR="00D6340D" w:rsidRPr="002A63BD">
        <w:rPr>
          <w:color w:val="009DE0"/>
        </w:rPr>
        <w:t>re there time</w:t>
      </w:r>
      <w:r w:rsidR="00172D14" w:rsidRPr="002A63BD">
        <w:rPr>
          <w:color w:val="009DE0"/>
        </w:rPr>
        <w:t>s other than Open Enrollment</w:t>
      </w:r>
      <w:r w:rsidR="00D6340D" w:rsidRPr="002A63BD">
        <w:rPr>
          <w:color w:val="009DE0"/>
        </w:rPr>
        <w:t xml:space="preserve"> when I can enroll?</w:t>
      </w:r>
      <w:bookmarkEnd w:id="31"/>
      <w:r w:rsidR="00D6340D" w:rsidRPr="002A63BD">
        <w:rPr>
          <w:color w:val="009DE0"/>
        </w:rPr>
        <w:t xml:space="preserve"> </w:t>
      </w:r>
    </w:p>
    <w:p w14:paraId="7482FED6" w14:textId="692F8F12" w:rsidR="00542F42" w:rsidRPr="00937D60" w:rsidRDefault="00542F42" w:rsidP="00937D60">
      <w:pPr>
        <w:spacing w:line="276" w:lineRule="auto"/>
        <w:rPr>
          <w:rFonts w:ascii="Arial" w:hAnsi="Arial" w:cs="Arial"/>
          <w:color w:val="37424A"/>
        </w:rPr>
      </w:pPr>
    </w:p>
    <w:p w14:paraId="60167BB3" w14:textId="49734A2C" w:rsidR="00C01B17" w:rsidRPr="002A63BD" w:rsidRDefault="00C01B17" w:rsidP="00937D60">
      <w:pPr>
        <w:pStyle w:val="Heading2"/>
        <w:spacing w:line="276" w:lineRule="auto"/>
        <w:rPr>
          <w:rFonts w:ascii="Arial" w:hAnsi="Arial" w:cs="Arial"/>
          <w:b/>
          <w:color w:val="565656"/>
          <w:sz w:val="22"/>
          <w:szCs w:val="22"/>
        </w:rPr>
      </w:pPr>
      <w:bookmarkStart w:id="32" w:name="_Toc507596558"/>
      <w:r w:rsidRPr="002A63BD">
        <w:rPr>
          <w:rFonts w:ascii="Arial" w:hAnsi="Arial" w:cs="Arial"/>
          <w:b/>
          <w:color w:val="565656"/>
          <w:sz w:val="22"/>
          <w:szCs w:val="22"/>
        </w:rPr>
        <w:t>Health Insurance Portability and Accountability Act (HIPAA)</w:t>
      </w:r>
      <w:bookmarkEnd w:id="32"/>
    </w:p>
    <w:p w14:paraId="1E4CF6EA" w14:textId="65D0B53C" w:rsidR="00542F42" w:rsidRPr="002A63BD" w:rsidRDefault="00C01B17" w:rsidP="00937D60">
      <w:pPr>
        <w:spacing w:line="276" w:lineRule="auto"/>
        <w:rPr>
          <w:rFonts w:ascii="Arial" w:eastAsia="Times New Roman" w:hAnsi="Arial" w:cs="Arial"/>
          <w:color w:val="565656"/>
        </w:rPr>
      </w:pPr>
      <w:r w:rsidRPr="002A63BD">
        <w:rPr>
          <w:rFonts w:ascii="Arial" w:eastAsia="Times New Roman" w:hAnsi="Arial" w:cs="Arial"/>
          <w:color w:val="565656"/>
        </w:rPr>
        <w:t>If neither you nor your dependents enroll for medical or dental coverage offered by the Plan Sponsor when you first become eligible to do so, or during the annual enrollment period, you may be able to enroll under the special enrollment rules under HIPAA that apply when an individual initially declines coverage</w:t>
      </w:r>
      <w:r w:rsidR="00172D14" w:rsidRPr="002A63BD">
        <w:rPr>
          <w:rFonts w:ascii="Arial" w:eastAsia="Times New Roman" w:hAnsi="Arial" w:cs="Arial"/>
          <w:color w:val="565656"/>
        </w:rPr>
        <w:t xml:space="preserve"> and later wishes to elect it. </w:t>
      </w:r>
      <w:r w:rsidRPr="002A63BD">
        <w:rPr>
          <w:rFonts w:ascii="Arial" w:eastAsia="Times New Roman" w:hAnsi="Arial" w:cs="Arial"/>
          <w:color w:val="565656"/>
        </w:rPr>
        <w:t xml:space="preserve">A special enrollment opportunity may be available to you if one of the following two situations arises: (a) you initially declined coverage because you had other health care coverage that you have lost through no fault of your own; or (b) since declining coverage when you were eligible to enroll, you have acquired a new dependent (through marriage, or the birth or adoption of a child) and </w:t>
      </w:r>
      <w:r w:rsidR="00172D14" w:rsidRPr="002A63BD">
        <w:rPr>
          <w:rFonts w:ascii="Arial" w:eastAsia="Times New Roman" w:hAnsi="Arial" w:cs="Arial"/>
          <w:color w:val="565656"/>
        </w:rPr>
        <w:t xml:space="preserve">wish to cover that individual. </w:t>
      </w:r>
      <w:r w:rsidRPr="002A63BD">
        <w:rPr>
          <w:rFonts w:ascii="Arial" w:eastAsia="Times New Roman" w:hAnsi="Arial" w:cs="Arial"/>
          <w:color w:val="565656"/>
        </w:rPr>
        <w:t>In regards to situation (a) above, at the time you decline coverage, you must give written notice of your decision to decline coverage to the Plan Administrator and that alternative coverage was yo</w:t>
      </w:r>
      <w:r w:rsidR="00172D14" w:rsidRPr="002A63BD">
        <w:rPr>
          <w:rFonts w:ascii="Arial" w:eastAsia="Times New Roman" w:hAnsi="Arial" w:cs="Arial"/>
          <w:color w:val="565656"/>
        </w:rPr>
        <w:t xml:space="preserve">ur reason for the declination. </w:t>
      </w:r>
      <w:r w:rsidRPr="002A63BD">
        <w:rPr>
          <w:rFonts w:ascii="Arial" w:eastAsia="Times New Roman" w:hAnsi="Arial" w:cs="Arial"/>
          <w:color w:val="565656"/>
        </w:rPr>
        <w:t xml:space="preserve">As long as you meet the HIPAA special enrollment requirements, you can enroll yourself and all of your dependents in the medical coverage offered by the Plan Sponsor within 30 days after you lose your alternative coverage, such as in situation (a), or the date of your marriage, or the birth, adoption, or placement for adoption of your child, such as in situation (b). </w:t>
      </w:r>
    </w:p>
    <w:p w14:paraId="274B6428" w14:textId="77777777" w:rsidR="00D1011E" w:rsidRDefault="00D1011E" w:rsidP="00780179">
      <w:pPr>
        <w:spacing w:after="0"/>
        <w:rPr>
          <w:rFonts w:ascii="Arial" w:hAnsi="Arial" w:cs="Arial"/>
          <w:b/>
          <w:color w:val="565656"/>
        </w:rPr>
      </w:pPr>
    </w:p>
    <w:p w14:paraId="2BCBC2DD" w14:textId="4D112F2B" w:rsidR="00C01B17" w:rsidRPr="002A63BD" w:rsidRDefault="00C01B17" w:rsidP="00780179">
      <w:pPr>
        <w:spacing w:after="0"/>
        <w:rPr>
          <w:rFonts w:ascii="Arial" w:hAnsi="Arial" w:cs="Arial"/>
          <w:b/>
          <w:color w:val="565656"/>
        </w:rPr>
      </w:pPr>
      <w:r w:rsidRPr="002A63BD">
        <w:rPr>
          <w:rFonts w:ascii="Arial" w:hAnsi="Arial" w:cs="Arial"/>
          <w:b/>
          <w:color w:val="565656"/>
        </w:rPr>
        <w:lastRenderedPageBreak/>
        <w:t>Children’s Health Insurance Program of 2009 (CHIP)</w:t>
      </w:r>
    </w:p>
    <w:p w14:paraId="5C7C6ACA" w14:textId="77777777" w:rsidR="00C01B17" w:rsidRPr="002A63BD" w:rsidRDefault="00C01B17" w:rsidP="00937D60">
      <w:pPr>
        <w:spacing w:line="276" w:lineRule="auto"/>
        <w:rPr>
          <w:rFonts w:ascii="Arial" w:eastAsia="Times New Roman" w:hAnsi="Arial" w:cs="Arial"/>
          <w:color w:val="565656"/>
        </w:rPr>
      </w:pPr>
      <w:r w:rsidRPr="002A63BD">
        <w:rPr>
          <w:rFonts w:ascii="Arial" w:eastAsia="Times New Roman" w:hAnsi="Arial" w:cs="Arial"/>
          <w:color w:val="565656"/>
        </w:rPr>
        <w:t>You and your dependents may be able to enroll in the Plan Sponsor’s health insurance coverage pursuant to a special enrollment right created by CHIP so long as one of the following conditions is met:</w:t>
      </w:r>
    </w:p>
    <w:p w14:paraId="6DA700BF" w14:textId="2B2864D2" w:rsidR="00C01B17" w:rsidRPr="002A63BD" w:rsidRDefault="00C01B17" w:rsidP="0072119D">
      <w:pPr>
        <w:pStyle w:val="ListParagraph"/>
        <w:numPr>
          <w:ilvl w:val="0"/>
          <w:numId w:val="6"/>
        </w:numPr>
        <w:spacing w:line="276" w:lineRule="auto"/>
        <w:rPr>
          <w:rFonts w:ascii="Arial" w:eastAsia="Times New Roman" w:hAnsi="Arial" w:cs="Arial"/>
          <w:color w:val="565656"/>
        </w:rPr>
      </w:pPr>
      <w:r w:rsidRPr="002A63BD">
        <w:rPr>
          <w:rFonts w:ascii="Arial" w:eastAsia="Times New Roman" w:hAnsi="Arial" w:cs="Arial"/>
          <w:color w:val="565656"/>
        </w:rPr>
        <w:t>You or your dependent is covered under a Medicaid Plan under title XIX of the Social Security Act or under a State Child Health Plan under Title XXI of the Social Security Act; or</w:t>
      </w:r>
      <w:r w:rsidR="006B401A" w:rsidRPr="002A63BD">
        <w:rPr>
          <w:rFonts w:ascii="Arial" w:eastAsia="Times New Roman" w:hAnsi="Arial" w:cs="Arial"/>
          <w:color w:val="565656"/>
        </w:rPr>
        <w:t xml:space="preserve"> </w:t>
      </w:r>
    </w:p>
    <w:p w14:paraId="0A9F0E29" w14:textId="7AE02CA1" w:rsidR="00C01B17" w:rsidRPr="002A63BD" w:rsidRDefault="00C01B17" w:rsidP="0072119D">
      <w:pPr>
        <w:pStyle w:val="ListParagraph"/>
        <w:numPr>
          <w:ilvl w:val="0"/>
          <w:numId w:val="6"/>
        </w:numPr>
        <w:spacing w:line="276" w:lineRule="auto"/>
        <w:rPr>
          <w:rFonts w:ascii="Arial" w:eastAsia="Times New Roman" w:hAnsi="Arial" w:cs="Arial"/>
          <w:color w:val="565656"/>
        </w:rPr>
      </w:pPr>
      <w:r w:rsidRPr="002A63BD">
        <w:rPr>
          <w:rFonts w:ascii="Arial" w:eastAsia="Times New Roman" w:hAnsi="Arial" w:cs="Arial"/>
          <w:color w:val="565656"/>
        </w:rPr>
        <w:t>Your coverage under the Medicaid Plan is terminated as a result of loss of eligibility and your request for coverage under the Plan Sponsor’s health plan coverage is made within 60 days or less after the termination; or</w:t>
      </w:r>
    </w:p>
    <w:p w14:paraId="26727F2F" w14:textId="73A18FC7" w:rsidR="00542F42" w:rsidRPr="002A63BD" w:rsidRDefault="00C01B17" w:rsidP="0072119D">
      <w:pPr>
        <w:pStyle w:val="ListParagraph"/>
        <w:numPr>
          <w:ilvl w:val="0"/>
          <w:numId w:val="6"/>
        </w:numPr>
        <w:spacing w:line="276" w:lineRule="auto"/>
        <w:rPr>
          <w:rFonts w:ascii="Arial" w:eastAsia="Times New Roman" w:hAnsi="Arial" w:cs="Arial"/>
          <w:color w:val="565656"/>
        </w:rPr>
      </w:pPr>
      <w:r w:rsidRPr="002A63BD">
        <w:rPr>
          <w:rFonts w:ascii="Arial" w:eastAsia="Times New Roman" w:hAnsi="Arial" w:cs="Arial"/>
          <w:color w:val="565656"/>
        </w:rPr>
        <w:t>You request to terminate coverage under our health plan coverage no later than 60 days after the date you or your dependent is determined to be eligible for assistance under a Medicaid Plan or State Child Health Plan.</w:t>
      </w:r>
    </w:p>
    <w:p w14:paraId="14504E03" w14:textId="5E472C47" w:rsidR="00C01B17" w:rsidRPr="002A63BD" w:rsidRDefault="00C01B17" w:rsidP="00937D60">
      <w:pPr>
        <w:pStyle w:val="Heading2"/>
        <w:spacing w:line="276" w:lineRule="auto"/>
        <w:rPr>
          <w:rFonts w:ascii="Arial" w:hAnsi="Arial" w:cs="Arial"/>
          <w:b/>
          <w:color w:val="565656"/>
          <w:sz w:val="22"/>
          <w:szCs w:val="22"/>
        </w:rPr>
      </w:pPr>
      <w:bookmarkStart w:id="33" w:name="_Toc507596559"/>
      <w:r w:rsidRPr="002A63BD">
        <w:rPr>
          <w:rFonts w:ascii="Arial" w:hAnsi="Arial" w:cs="Arial"/>
          <w:b/>
          <w:color w:val="565656"/>
          <w:sz w:val="22"/>
          <w:szCs w:val="22"/>
        </w:rPr>
        <w:t>Qualified Medical Child Support Orders (QMCSO)</w:t>
      </w:r>
      <w:bookmarkEnd w:id="33"/>
    </w:p>
    <w:p w14:paraId="67CD7D76" w14:textId="5C8C2C8F" w:rsidR="00C01B17" w:rsidRPr="002A63BD" w:rsidRDefault="00C01B17" w:rsidP="00937D60">
      <w:pPr>
        <w:spacing w:line="276" w:lineRule="auto"/>
        <w:rPr>
          <w:rFonts w:ascii="Arial" w:eastAsia="Times New Roman" w:hAnsi="Arial" w:cs="Arial"/>
          <w:color w:val="565656"/>
        </w:rPr>
      </w:pPr>
      <w:r w:rsidRPr="002A63BD">
        <w:rPr>
          <w:rFonts w:ascii="Arial" w:eastAsia="Times New Roman" w:hAnsi="Arial" w:cs="Arial"/>
          <w:color w:val="565656"/>
        </w:rPr>
        <w:t>A Qualified Medical Child Support Order (QMCSO) is an order by a court of law for one parent to provide a child or children with health insurance under this Plan.</w:t>
      </w:r>
      <w:r w:rsidR="006B401A" w:rsidRPr="002A63BD">
        <w:rPr>
          <w:rFonts w:ascii="Arial" w:eastAsia="Times New Roman" w:hAnsi="Arial" w:cs="Arial"/>
          <w:color w:val="565656"/>
        </w:rPr>
        <w:t xml:space="preserve"> </w:t>
      </w:r>
      <w:r w:rsidRPr="002A63BD">
        <w:rPr>
          <w:rFonts w:ascii="Arial" w:eastAsia="Times New Roman" w:hAnsi="Arial" w:cs="Arial"/>
          <w:color w:val="565656"/>
        </w:rPr>
        <w:t>The Plan Sponsor or Plan Administrator will comply with the terms of any QMCSO it receives, and will:</w:t>
      </w:r>
    </w:p>
    <w:p w14:paraId="515316CC" w14:textId="77777777" w:rsidR="00C01B17" w:rsidRPr="002A63BD" w:rsidRDefault="00C01B17" w:rsidP="0072119D">
      <w:pPr>
        <w:pStyle w:val="ListParagraph"/>
        <w:numPr>
          <w:ilvl w:val="0"/>
          <w:numId w:val="6"/>
        </w:numPr>
        <w:spacing w:line="276" w:lineRule="auto"/>
        <w:rPr>
          <w:rFonts w:ascii="Arial" w:eastAsia="Times New Roman" w:hAnsi="Arial" w:cs="Arial"/>
          <w:color w:val="565656"/>
        </w:rPr>
      </w:pPr>
      <w:r w:rsidRPr="002A63BD">
        <w:rPr>
          <w:rFonts w:ascii="Arial" w:eastAsia="Times New Roman" w:hAnsi="Arial" w:cs="Arial"/>
          <w:color w:val="565656"/>
        </w:rPr>
        <w:t>Promptly notify you and any alternate recipient (as defined in Section 609(a)(2)(C) of ERISA) of the receipt of a QMCSO and advise you regarding the Plan’s health insurance procedures for determining whether a medical child support order is a QMCSO; and</w:t>
      </w:r>
    </w:p>
    <w:p w14:paraId="7B9E5E68" w14:textId="77777777" w:rsidR="00C01B17" w:rsidRPr="002A63BD" w:rsidRDefault="00C01B17" w:rsidP="0072119D">
      <w:pPr>
        <w:pStyle w:val="ListParagraph"/>
        <w:numPr>
          <w:ilvl w:val="0"/>
          <w:numId w:val="6"/>
        </w:numPr>
        <w:spacing w:line="276" w:lineRule="auto"/>
        <w:rPr>
          <w:rFonts w:ascii="Arial" w:eastAsia="Times New Roman" w:hAnsi="Arial" w:cs="Arial"/>
          <w:color w:val="565656"/>
        </w:rPr>
      </w:pPr>
      <w:r w:rsidRPr="002A63BD">
        <w:rPr>
          <w:rFonts w:ascii="Arial" w:eastAsia="Times New Roman" w:hAnsi="Arial" w:cs="Arial"/>
          <w:color w:val="565656"/>
        </w:rPr>
        <w:t>Establish reasonable procedures to determine whether the court order satisfies the QMCSO requirements as set forth under Section 609 of ERISA; and</w:t>
      </w:r>
    </w:p>
    <w:p w14:paraId="79496C4A" w14:textId="10CBE9D2" w:rsidR="00780179" w:rsidRPr="002A63BD" w:rsidRDefault="00C01B17" w:rsidP="0072119D">
      <w:pPr>
        <w:pStyle w:val="ListParagraph"/>
        <w:numPr>
          <w:ilvl w:val="0"/>
          <w:numId w:val="6"/>
        </w:numPr>
        <w:spacing w:line="276" w:lineRule="auto"/>
        <w:rPr>
          <w:rFonts w:ascii="Arial" w:eastAsia="Times New Roman" w:hAnsi="Arial" w:cs="Arial"/>
          <w:color w:val="565656"/>
        </w:rPr>
      </w:pPr>
      <w:r w:rsidRPr="002A63BD">
        <w:rPr>
          <w:rFonts w:ascii="Arial" w:eastAsia="Times New Roman" w:hAnsi="Arial" w:cs="Arial"/>
          <w:color w:val="565656"/>
        </w:rPr>
        <w:t>Within a reasonable period of time after receipt of the court order, notify you and each alternate recipient of such determination.</w:t>
      </w:r>
    </w:p>
    <w:p w14:paraId="3D990D5F" w14:textId="1CE47CF3" w:rsidR="00763254" w:rsidRPr="002A63BD" w:rsidRDefault="00C01B17" w:rsidP="00053774">
      <w:pPr>
        <w:pStyle w:val="Style2"/>
        <w:rPr>
          <w:color w:val="009DE0"/>
        </w:rPr>
      </w:pPr>
      <w:bookmarkStart w:id="34" w:name="_Toc507596560"/>
      <w:r w:rsidRPr="002A63BD">
        <w:rPr>
          <w:color w:val="009DE0"/>
        </w:rPr>
        <w:t>C</w:t>
      </w:r>
      <w:r w:rsidR="00D6340D" w:rsidRPr="002A63BD">
        <w:rPr>
          <w:color w:val="009DE0"/>
        </w:rPr>
        <w:t>an coverage under The Plan continue if my hours are reduced, a job is lost, my child turns 26, I get divorced</w:t>
      </w:r>
      <w:r w:rsidR="00053774" w:rsidRPr="002A63BD">
        <w:rPr>
          <w:color w:val="009DE0"/>
        </w:rPr>
        <w:t>,</w:t>
      </w:r>
      <w:r w:rsidR="00D6340D" w:rsidRPr="002A63BD">
        <w:rPr>
          <w:color w:val="009DE0"/>
        </w:rPr>
        <w:t xml:space="preserve"> or die?</w:t>
      </w:r>
      <w:bookmarkEnd w:id="34"/>
      <w:r w:rsidR="00D6340D" w:rsidRPr="002A63BD">
        <w:rPr>
          <w:color w:val="009DE0"/>
        </w:rPr>
        <w:t xml:space="preserve"> </w:t>
      </w:r>
    </w:p>
    <w:p w14:paraId="15FB7884" w14:textId="4C340795" w:rsidR="00542F42" w:rsidRPr="00937D60" w:rsidRDefault="00542F42" w:rsidP="00937D60">
      <w:pPr>
        <w:spacing w:line="276" w:lineRule="auto"/>
        <w:rPr>
          <w:rFonts w:ascii="Arial" w:hAnsi="Arial" w:cs="Arial"/>
          <w:b/>
          <w:color w:val="37424A"/>
        </w:rPr>
      </w:pPr>
    </w:p>
    <w:p w14:paraId="4E2243EB" w14:textId="51DC92E0" w:rsidR="00542F42" w:rsidRPr="002A63BD" w:rsidRDefault="00C01B17" w:rsidP="00780179">
      <w:pPr>
        <w:pStyle w:val="Heading2"/>
        <w:spacing w:line="276" w:lineRule="auto"/>
        <w:rPr>
          <w:rFonts w:ascii="Arial" w:hAnsi="Arial" w:cs="Arial"/>
          <w:b/>
          <w:color w:val="565656"/>
          <w:sz w:val="22"/>
          <w:szCs w:val="22"/>
        </w:rPr>
      </w:pPr>
      <w:bookmarkStart w:id="35" w:name="_Toc507596561"/>
      <w:r w:rsidRPr="002A63BD">
        <w:rPr>
          <w:rFonts w:ascii="Arial" w:hAnsi="Arial" w:cs="Arial"/>
          <w:b/>
          <w:color w:val="565656"/>
          <w:sz w:val="22"/>
          <w:szCs w:val="22"/>
        </w:rPr>
        <w:t>What is COBRA?</w:t>
      </w:r>
      <w:bookmarkEnd w:id="35"/>
    </w:p>
    <w:p w14:paraId="61BBB7A4" w14:textId="099C1813" w:rsidR="00C01B17" w:rsidRPr="002A63BD" w:rsidRDefault="00C01B17" w:rsidP="00780179">
      <w:pPr>
        <w:spacing w:line="276" w:lineRule="auto"/>
        <w:rPr>
          <w:rFonts w:ascii="Arial" w:hAnsi="Arial" w:cs="Arial"/>
          <w:b/>
          <w:color w:val="565656"/>
        </w:rPr>
      </w:pPr>
      <w:r w:rsidRPr="002A63BD">
        <w:rPr>
          <w:rFonts w:ascii="Arial" w:eastAsia="Times New Roman" w:hAnsi="Arial" w:cs="Arial"/>
          <w:color w:val="565656"/>
        </w:rPr>
        <w:t>The right to continuation of group health coverage was created by a federal law, the Consolidated Omnibus Budget Reconciliation Act of 1985 (COBR</w:t>
      </w:r>
      <w:r w:rsidR="00053774" w:rsidRPr="002A63BD">
        <w:rPr>
          <w:rFonts w:ascii="Arial" w:eastAsia="Times New Roman" w:hAnsi="Arial" w:cs="Arial"/>
          <w:color w:val="565656"/>
        </w:rPr>
        <w:t>A).</w:t>
      </w:r>
      <w:r w:rsidRPr="002A63BD">
        <w:rPr>
          <w:rFonts w:ascii="Arial" w:eastAsia="Times New Roman" w:hAnsi="Arial" w:cs="Arial"/>
          <w:color w:val="565656"/>
        </w:rPr>
        <w:t xml:space="preserve"> This section generally explains COBRA continuation coverage, when it may become available to you and your dependents, and what you need to do to receive it.</w:t>
      </w:r>
      <w:r w:rsidR="006B401A" w:rsidRPr="002A63BD">
        <w:rPr>
          <w:rFonts w:ascii="Arial" w:eastAsia="Times New Roman" w:hAnsi="Arial" w:cs="Arial"/>
          <w:color w:val="565656"/>
        </w:rPr>
        <w:t xml:space="preserve"> </w:t>
      </w:r>
    </w:p>
    <w:p w14:paraId="7980EC16" w14:textId="77777777" w:rsidR="00C01B17" w:rsidRPr="002A63BD" w:rsidRDefault="00C01B17" w:rsidP="00780179">
      <w:pPr>
        <w:pStyle w:val="Heading2"/>
        <w:spacing w:line="276" w:lineRule="auto"/>
        <w:rPr>
          <w:rFonts w:ascii="Arial" w:hAnsi="Arial" w:cs="Arial"/>
          <w:b/>
          <w:color w:val="565656"/>
          <w:sz w:val="22"/>
          <w:szCs w:val="22"/>
        </w:rPr>
      </w:pPr>
      <w:bookmarkStart w:id="36" w:name="_Toc507596562"/>
      <w:r w:rsidRPr="002A63BD">
        <w:rPr>
          <w:rFonts w:ascii="Arial" w:hAnsi="Arial" w:cs="Arial"/>
          <w:b/>
          <w:color w:val="565656"/>
          <w:sz w:val="22"/>
          <w:szCs w:val="22"/>
        </w:rPr>
        <w:t>What are qualified events and who can become a qualified beneficiary?</w:t>
      </w:r>
      <w:bookmarkEnd w:id="36"/>
    </w:p>
    <w:p w14:paraId="61EDFC34" w14:textId="6E3DA103" w:rsidR="00C01B17" w:rsidRPr="002A63BD" w:rsidRDefault="00C01B17" w:rsidP="00780179">
      <w:pPr>
        <w:spacing w:line="276" w:lineRule="auto"/>
        <w:rPr>
          <w:rFonts w:ascii="Arial" w:eastAsia="Times New Roman" w:hAnsi="Arial" w:cs="Arial"/>
          <w:color w:val="565656"/>
        </w:rPr>
      </w:pPr>
      <w:r w:rsidRPr="002A63BD">
        <w:rPr>
          <w:rFonts w:ascii="Arial" w:eastAsia="Times New Roman" w:hAnsi="Arial" w:cs="Arial"/>
          <w:color w:val="565656"/>
        </w:rPr>
        <w:t xml:space="preserve">COBRA continuation coverage is triggered by a life event </w:t>
      </w:r>
      <w:r w:rsidR="00053774" w:rsidRPr="002A63BD">
        <w:rPr>
          <w:rFonts w:ascii="Arial" w:eastAsia="Times New Roman" w:hAnsi="Arial" w:cs="Arial"/>
          <w:color w:val="565656"/>
        </w:rPr>
        <w:t xml:space="preserve">known as a “qualifying event.” </w:t>
      </w:r>
      <w:r w:rsidRPr="002A63BD">
        <w:rPr>
          <w:rFonts w:ascii="Arial" w:eastAsia="Times New Roman" w:hAnsi="Arial" w:cs="Arial"/>
          <w:color w:val="565656"/>
        </w:rPr>
        <w:t>Specific qualifying events ar</w:t>
      </w:r>
      <w:r w:rsidR="00053774" w:rsidRPr="002A63BD">
        <w:rPr>
          <w:rFonts w:ascii="Arial" w:eastAsia="Times New Roman" w:hAnsi="Arial" w:cs="Arial"/>
          <w:color w:val="565656"/>
        </w:rPr>
        <w:t xml:space="preserve">e listed later in this notice. </w:t>
      </w:r>
      <w:r w:rsidRPr="002A63BD">
        <w:rPr>
          <w:rFonts w:ascii="Arial" w:eastAsia="Times New Roman" w:hAnsi="Arial" w:cs="Arial"/>
          <w:color w:val="565656"/>
        </w:rPr>
        <w:t>After a qualifying event, COBRA continuation coverage must be offered to each person who</w:t>
      </w:r>
      <w:r w:rsidR="00053774" w:rsidRPr="002A63BD">
        <w:rPr>
          <w:rFonts w:ascii="Arial" w:eastAsia="Times New Roman" w:hAnsi="Arial" w:cs="Arial"/>
          <w:color w:val="565656"/>
        </w:rPr>
        <w:t xml:space="preserve"> is a “qualified beneficiary.” </w:t>
      </w:r>
      <w:r w:rsidRPr="002A63BD">
        <w:rPr>
          <w:rFonts w:ascii="Arial" w:eastAsia="Times New Roman" w:hAnsi="Arial" w:cs="Arial"/>
          <w:color w:val="565656"/>
        </w:rPr>
        <w:t>You, your spouse, and your dependent children could become qualified beneficiaries if coverage under a group health plan is lost be</w:t>
      </w:r>
      <w:r w:rsidR="00053774" w:rsidRPr="002A63BD">
        <w:rPr>
          <w:rFonts w:ascii="Arial" w:eastAsia="Times New Roman" w:hAnsi="Arial" w:cs="Arial"/>
          <w:color w:val="565656"/>
        </w:rPr>
        <w:t xml:space="preserve">cause of the qualifying event. </w:t>
      </w:r>
      <w:r w:rsidRPr="002A63BD">
        <w:rPr>
          <w:rFonts w:ascii="Arial" w:eastAsia="Times New Roman" w:hAnsi="Arial" w:cs="Arial"/>
          <w:color w:val="565656"/>
        </w:rPr>
        <w:t>Under the Plan, qualified beneficiaries who elect COBRA continuation coverage must pay for it.</w:t>
      </w:r>
      <w:r w:rsidR="006B401A" w:rsidRPr="002A63BD">
        <w:rPr>
          <w:rFonts w:ascii="Arial" w:eastAsia="Times New Roman" w:hAnsi="Arial" w:cs="Arial"/>
          <w:color w:val="565656"/>
        </w:rPr>
        <w:t xml:space="preserve"> </w:t>
      </w:r>
    </w:p>
    <w:p w14:paraId="01F14C9B" w14:textId="385259C2" w:rsidR="00C01B17" w:rsidRPr="002A63BD" w:rsidRDefault="00C01B17" w:rsidP="00780179">
      <w:pPr>
        <w:spacing w:line="276" w:lineRule="auto"/>
        <w:rPr>
          <w:rFonts w:ascii="Arial" w:eastAsia="Times New Roman" w:hAnsi="Arial" w:cs="Arial"/>
          <w:color w:val="565656"/>
        </w:rPr>
      </w:pPr>
      <w:r w:rsidRPr="002A63BD">
        <w:rPr>
          <w:rFonts w:ascii="Arial" w:eastAsia="Times New Roman" w:hAnsi="Arial" w:cs="Arial"/>
          <w:color w:val="565656"/>
        </w:rPr>
        <w:t>If you are an eligible employee, you will become a qualifi</w:t>
      </w:r>
      <w:r w:rsidR="00053774" w:rsidRPr="002A63BD">
        <w:rPr>
          <w:rFonts w:ascii="Arial" w:eastAsia="Times New Roman" w:hAnsi="Arial" w:cs="Arial"/>
          <w:color w:val="565656"/>
        </w:rPr>
        <w:t xml:space="preserve">ed beneficiary if you lose your </w:t>
      </w:r>
      <w:r w:rsidRPr="002A63BD">
        <w:rPr>
          <w:rFonts w:ascii="Arial" w:eastAsia="Times New Roman" w:hAnsi="Arial" w:cs="Arial"/>
          <w:color w:val="565656"/>
        </w:rPr>
        <w:t>coverage under the Plan because either one of the following qualifying events happens:</w:t>
      </w:r>
    </w:p>
    <w:p w14:paraId="21149780" w14:textId="77777777" w:rsidR="00C01B17" w:rsidRPr="002A63BD" w:rsidRDefault="00C01B17" w:rsidP="0072119D">
      <w:pPr>
        <w:pStyle w:val="ListParagraph"/>
        <w:numPr>
          <w:ilvl w:val="0"/>
          <w:numId w:val="6"/>
        </w:numPr>
        <w:spacing w:line="276" w:lineRule="auto"/>
        <w:rPr>
          <w:rFonts w:ascii="Arial" w:eastAsia="Times New Roman" w:hAnsi="Arial" w:cs="Arial"/>
          <w:color w:val="565656"/>
        </w:rPr>
      </w:pPr>
      <w:r w:rsidRPr="002A63BD">
        <w:rPr>
          <w:rFonts w:ascii="Arial" w:eastAsia="Times New Roman" w:hAnsi="Arial" w:cs="Arial"/>
          <w:color w:val="565656"/>
        </w:rPr>
        <w:lastRenderedPageBreak/>
        <w:t>Your hours of employment are reduced; or</w:t>
      </w:r>
    </w:p>
    <w:p w14:paraId="2E04BE07" w14:textId="77777777" w:rsidR="00C01B17" w:rsidRPr="002A63BD" w:rsidRDefault="00C01B17" w:rsidP="0072119D">
      <w:pPr>
        <w:pStyle w:val="ListParagraph"/>
        <w:numPr>
          <w:ilvl w:val="0"/>
          <w:numId w:val="6"/>
        </w:numPr>
        <w:spacing w:line="276" w:lineRule="auto"/>
        <w:rPr>
          <w:rFonts w:ascii="Arial" w:eastAsia="Times New Roman" w:hAnsi="Arial" w:cs="Arial"/>
          <w:color w:val="565656"/>
        </w:rPr>
      </w:pPr>
      <w:r w:rsidRPr="002A63BD">
        <w:rPr>
          <w:rFonts w:ascii="Arial" w:eastAsia="Times New Roman" w:hAnsi="Arial" w:cs="Arial"/>
          <w:color w:val="565656"/>
        </w:rPr>
        <w:t>Your employment ends for any reason other than your gross misconduct.</w:t>
      </w:r>
    </w:p>
    <w:p w14:paraId="06FAE9B0" w14:textId="77777777" w:rsidR="00C01B17" w:rsidRPr="002A63BD" w:rsidRDefault="00C01B17" w:rsidP="00780179">
      <w:pPr>
        <w:spacing w:line="276" w:lineRule="auto"/>
        <w:rPr>
          <w:rFonts w:ascii="Arial" w:eastAsia="Times New Roman" w:hAnsi="Arial" w:cs="Arial"/>
          <w:color w:val="565656"/>
        </w:rPr>
      </w:pPr>
      <w:r w:rsidRPr="002A63BD">
        <w:rPr>
          <w:rFonts w:ascii="Arial" w:eastAsia="Times New Roman" w:hAnsi="Arial" w:cs="Arial"/>
          <w:color w:val="565656"/>
        </w:rPr>
        <w:t>If you are the spouse of an eligible employee, you will become a qualified beneficiary if you lose your coverage under the Plan because any of the following qualifying events happens:</w:t>
      </w:r>
    </w:p>
    <w:p w14:paraId="62E3C1ED" w14:textId="77777777" w:rsidR="00C01B17" w:rsidRPr="002A63BD" w:rsidRDefault="00C01B17" w:rsidP="0072119D">
      <w:pPr>
        <w:pStyle w:val="ListParagraph"/>
        <w:numPr>
          <w:ilvl w:val="0"/>
          <w:numId w:val="6"/>
        </w:numPr>
        <w:spacing w:line="276" w:lineRule="auto"/>
        <w:rPr>
          <w:rFonts w:ascii="Arial" w:eastAsia="Times New Roman" w:hAnsi="Arial" w:cs="Arial"/>
          <w:color w:val="565656"/>
        </w:rPr>
      </w:pPr>
      <w:r w:rsidRPr="002A63BD">
        <w:rPr>
          <w:rFonts w:ascii="Arial" w:eastAsia="Times New Roman" w:hAnsi="Arial" w:cs="Arial"/>
          <w:color w:val="565656"/>
        </w:rPr>
        <w:t>Your spouse dies;</w:t>
      </w:r>
    </w:p>
    <w:p w14:paraId="56939BC1" w14:textId="77777777" w:rsidR="00C01B17" w:rsidRPr="002A63BD" w:rsidRDefault="00C01B17" w:rsidP="0072119D">
      <w:pPr>
        <w:pStyle w:val="ListParagraph"/>
        <w:numPr>
          <w:ilvl w:val="0"/>
          <w:numId w:val="6"/>
        </w:numPr>
        <w:spacing w:line="276" w:lineRule="auto"/>
        <w:rPr>
          <w:rFonts w:ascii="Arial" w:eastAsia="Times New Roman" w:hAnsi="Arial" w:cs="Arial"/>
          <w:color w:val="565656"/>
        </w:rPr>
      </w:pPr>
      <w:r w:rsidRPr="002A63BD">
        <w:rPr>
          <w:rFonts w:ascii="Arial" w:eastAsia="Times New Roman" w:hAnsi="Arial" w:cs="Arial"/>
          <w:color w:val="565656"/>
        </w:rPr>
        <w:t>Your spouse’s hours of employment are reduced;</w:t>
      </w:r>
    </w:p>
    <w:p w14:paraId="77CB2236" w14:textId="77777777" w:rsidR="00C01B17" w:rsidRPr="002A63BD" w:rsidRDefault="00C01B17" w:rsidP="0072119D">
      <w:pPr>
        <w:pStyle w:val="ListParagraph"/>
        <w:numPr>
          <w:ilvl w:val="0"/>
          <w:numId w:val="6"/>
        </w:numPr>
        <w:spacing w:line="276" w:lineRule="auto"/>
        <w:rPr>
          <w:rFonts w:ascii="Arial" w:eastAsia="Times New Roman" w:hAnsi="Arial" w:cs="Arial"/>
          <w:color w:val="565656"/>
        </w:rPr>
      </w:pPr>
      <w:r w:rsidRPr="002A63BD">
        <w:rPr>
          <w:rFonts w:ascii="Arial" w:eastAsia="Times New Roman" w:hAnsi="Arial" w:cs="Arial"/>
          <w:color w:val="565656"/>
        </w:rPr>
        <w:t>Your spouse’s employment ends for any reason other than his or her gross misconduct;</w:t>
      </w:r>
    </w:p>
    <w:p w14:paraId="46EC6F6C" w14:textId="77777777" w:rsidR="00C01B17" w:rsidRPr="002A63BD" w:rsidRDefault="00C01B17" w:rsidP="0072119D">
      <w:pPr>
        <w:pStyle w:val="ListParagraph"/>
        <w:numPr>
          <w:ilvl w:val="0"/>
          <w:numId w:val="6"/>
        </w:numPr>
        <w:spacing w:line="276" w:lineRule="auto"/>
        <w:rPr>
          <w:rFonts w:ascii="Arial" w:eastAsia="Times New Roman" w:hAnsi="Arial" w:cs="Arial"/>
          <w:color w:val="565656"/>
        </w:rPr>
      </w:pPr>
      <w:r w:rsidRPr="002A63BD">
        <w:rPr>
          <w:rFonts w:ascii="Arial" w:eastAsia="Times New Roman" w:hAnsi="Arial" w:cs="Arial"/>
          <w:color w:val="565656"/>
        </w:rPr>
        <w:t>Your spouse becomes entitled to Medicare benefits (under Part A, Part B, or both); or</w:t>
      </w:r>
    </w:p>
    <w:p w14:paraId="777B5B2C" w14:textId="77777777" w:rsidR="00C01B17" w:rsidRPr="002A63BD" w:rsidRDefault="00C01B17" w:rsidP="0072119D">
      <w:pPr>
        <w:pStyle w:val="ListParagraph"/>
        <w:numPr>
          <w:ilvl w:val="0"/>
          <w:numId w:val="6"/>
        </w:numPr>
        <w:spacing w:line="276" w:lineRule="auto"/>
        <w:rPr>
          <w:rFonts w:ascii="Arial" w:eastAsia="Times New Roman" w:hAnsi="Arial" w:cs="Arial"/>
          <w:color w:val="565656"/>
        </w:rPr>
      </w:pPr>
      <w:r w:rsidRPr="002A63BD">
        <w:rPr>
          <w:rFonts w:ascii="Arial" w:eastAsia="Times New Roman" w:hAnsi="Arial" w:cs="Arial"/>
          <w:color w:val="565656"/>
        </w:rPr>
        <w:t>You become divorced or legally separated from your spouse.</w:t>
      </w:r>
    </w:p>
    <w:p w14:paraId="52659820" w14:textId="6119432D" w:rsidR="00C01B17" w:rsidRPr="002A63BD" w:rsidRDefault="00C01B17" w:rsidP="00780179">
      <w:pPr>
        <w:rPr>
          <w:rFonts w:ascii="Arial" w:eastAsia="Times New Roman" w:hAnsi="Arial" w:cs="Arial"/>
          <w:color w:val="565656"/>
        </w:rPr>
      </w:pPr>
      <w:r w:rsidRPr="002A63BD">
        <w:rPr>
          <w:rFonts w:ascii="Arial" w:eastAsia="Times New Roman" w:hAnsi="Arial" w:cs="Arial"/>
          <w:color w:val="565656"/>
        </w:rPr>
        <w:t>Your dependent children will become qualified beneficiaries if they lose coverage under the Plan because any of the following qualifying events happens:</w:t>
      </w:r>
    </w:p>
    <w:p w14:paraId="1E89E842" w14:textId="77777777" w:rsidR="00C01B17" w:rsidRPr="002A63BD" w:rsidRDefault="00C01B17" w:rsidP="0072119D">
      <w:pPr>
        <w:pStyle w:val="ListParagraph"/>
        <w:numPr>
          <w:ilvl w:val="0"/>
          <w:numId w:val="6"/>
        </w:numPr>
        <w:spacing w:line="276" w:lineRule="auto"/>
        <w:rPr>
          <w:rFonts w:ascii="Arial" w:eastAsia="Times New Roman" w:hAnsi="Arial" w:cs="Arial"/>
          <w:color w:val="565656"/>
        </w:rPr>
      </w:pPr>
      <w:r w:rsidRPr="002A63BD">
        <w:rPr>
          <w:rFonts w:ascii="Arial" w:eastAsia="Times New Roman" w:hAnsi="Arial" w:cs="Arial"/>
          <w:color w:val="565656"/>
        </w:rPr>
        <w:t>The parent-employee dies;</w:t>
      </w:r>
    </w:p>
    <w:p w14:paraId="2B9FDD48" w14:textId="77777777" w:rsidR="00C01B17" w:rsidRPr="002A63BD" w:rsidRDefault="00C01B17" w:rsidP="0072119D">
      <w:pPr>
        <w:pStyle w:val="ListParagraph"/>
        <w:numPr>
          <w:ilvl w:val="0"/>
          <w:numId w:val="6"/>
        </w:numPr>
        <w:spacing w:line="276" w:lineRule="auto"/>
        <w:rPr>
          <w:rFonts w:ascii="Arial" w:eastAsia="Times New Roman" w:hAnsi="Arial" w:cs="Arial"/>
          <w:color w:val="565656"/>
        </w:rPr>
      </w:pPr>
      <w:r w:rsidRPr="002A63BD">
        <w:rPr>
          <w:rFonts w:ascii="Arial" w:eastAsia="Times New Roman" w:hAnsi="Arial" w:cs="Arial"/>
          <w:color w:val="565656"/>
        </w:rPr>
        <w:t>The parent-employee’s hours of employment are reduced;</w:t>
      </w:r>
    </w:p>
    <w:p w14:paraId="2EF8DA90" w14:textId="77777777" w:rsidR="00C01B17" w:rsidRPr="002A63BD" w:rsidRDefault="00C01B17" w:rsidP="0072119D">
      <w:pPr>
        <w:pStyle w:val="ListParagraph"/>
        <w:numPr>
          <w:ilvl w:val="0"/>
          <w:numId w:val="6"/>
        </w:numPr>
        <w:spacing w:line="276" w:lineRule="auto"/>
        <w:rPr>
          <w:rFonts w:ascii="Arial" w:eastAsia="Times New Roman" w:hAnsi="Arial" w:cs="Arial"/>
          <w:color w:val="565656"/>
        </w:rPr>
      </w:pPr>
      <w:r w:rsidRPr="002A63BD">
        <w:rPr>
          <w:rFonts w:ascii="Arial" w:eastAsia="Times New Roman" w:hAnsi="Arial" w:cs="Arial"/>
          <w:color w:val="565656"/>
        </w:rPr>
        <w:t>The parent-employee’s employment ends for any reason other than his or her gross misconduct;</w:t>
      </w:r>
    </w:p>
    <w:p w14:paraId="1BE5A420" w14:textId="77777777" w:rsidR="00C01B17" w:rsidRPr="002A63BD" w:rsidRDefault="00C01B17" w:rsidP="0072119D">
      <w:pPr>
        <w:pStyle w:val="ListParagraph"/>
        <w:numPr>
          <w:ilvl w:val="0"/>
          <w:numId w:val="6"/>
        </w:numPr>
        <w:spacing w:line="276" w:lineRule="auto"/>
        <w:rPr>
          <w:rFonts w:ascii="Arial" w:eastAsia="Times New Roman" w:hAnsi="Arial" w:cs="Arial"/>
          <w:color w:val="565656"/>
        </w:rPr>
      </w:pPr>
      <w:r w:rsidRPr="002A63BD">
        <w:rPr>
          <w:rFonts w:ascii="Arial" w:eastAsia="Times New Roman" w:hAnsi="Arial" w:cs="Arial"/>
          <w:color w:val="565656"/>
        </w:rPr>
        <w:t>The parent-employee becomes entitled to Medicare benefits (under Part A, Part B, or both);</w:t>
      </w:r>
    </w:p>
    <w:p w14:paraId="53D622FC" w14:textId="77777777" w:rsidR="00C01B17" w:rsidRPr="002A63BD" w:rsidRDefault="00C01B17" w:rsidP="0072119D">
      <w:pPr>
        <w:pStyle w:val="ListParagraph"/>
        <w:numPr>
          <w:ilvl w:val="0"/>
          <w:numId w:val="6"/>
        </w:numPr>
        <w:spacing w:line="276" w:lineRule="auto"/>
        <w:rPr>
          <w:rFonts w:ascii="Arial" w:eastAsia="Times New Roman" w:hAnsi="Arial" w:cs="Arial"/>
          <w:color w:val="565656"/>
        </w:rPr>
      </w:pPr>
      <w:r w:rsidRPr="002A63BD">
        <w:rPr>
          <w:rFonts w:ascii="Arial" w:eastAsia="Times New Roman" w:hAnsi="Arial" w:cs="Arial"/>
          <w:color w:val="565656"/>
        </w:rPr>
        <w:t>The parents become divorced or legally separated; or</w:t>
      </w:r>
    </w:p>
    <w:p w14:paraId="590902B3" w14:textId="77777777" w:rsidR="00C01B17" w:rsidRPr="002A63BD" w:rsidRDefault="00C01B17" w:rsidP="0072119D">
      <w:pPr>
        <w:pStyle w:val="ListParagraph"/>
        <w:numPr>
          <w:ilvl w:val="0"/>
          <w:numId w:val="6"/>
        </w:numPr>
        <w:spacing w:line="276" w:lineRule="auto"/>
        <w:rPr>
          <w:rFonts w:ascii="Arial" w:eastAsia="Times New Roman" w:hAnsi="Arial" w:cs="Arial"/>
          <w:color w:val="565656"/>
        </w:rPr>
      </w:pPr>
      <w:r w:rsidRPr="002A63BD">
        <w:rPr>
          <w:rFonts w:ascii="Arial" w:eastAsia="Times New Roman" w:hAnsi="Arial" w:cs="Arial"/>
          <w:color w:val="565656"/>
        </w:rPr>
        <w:t>The child stops being eligible for coverage, i.e., 26 years old, under the plan as a “dependent child.”</w:t>
      </w:r>
    </w:p>
    <w:p w14:paraId="49B96F1C" w14:textId="1B757D2F" w:rsidR="00C01B17" w:rsidRPr="002A63BD" w:rsidRDefault="00C01B17" w:rsidP="00780179">
      <w:pPr>
        <w:spacing w:line="276" w:lineRule="auto"/>
        <w:rPr>
          <w:rFonts w:ascii="Arial" w:eastAsia="Times New Roman" w:hAnsi="Arial" w:cs="Arial"/>
          <w:color w:val="565656"/>
        </w:rPr>
      </w:pPr>
      <w:r w:rsidRPr="002A63BD">
        <w:rPr>
          <w:rFonts w:ascii="Arial" w:eastAsia="Times New Roman" w:hAnsi="Arial" w:cs="Arial"/>
          <w:color w:val="565656"/>
        </w:rPr>
        <w:t>A child who is born or placed for adoption with the covered employee during a period of COBRA continuation coverage will be eligible to become a qualified beneficiary.</w:t>
      </w:r>
      <w:r w:rsidR="006B401A" w:rsidRPr="002A63BD">
        <w:rPr>
          <w:rFonts w:ascii="Arial" w:eastAsia="Times New Roman" w:hAnsi="Arial" w:cs="Arial"/>
          <w:color w:val="565656"/>
        </w:rPr>
        <w:t xml:space="preserve"> </w:t>
      </w:r>
    </w:p>
    <w:p w14:paraId="69E85618" w14:textId="5135C359" w:rsidR="00C01B17" w:rsidRPr="002A63BD" w:rsidRDefault="00C01B17" w:rsidP="00780179">
      <w:pPr>
        <w:pStyle w:val="Heading2"/>
        <w:spacing w:line="276" w:lineRule="auto"/>
        <w:rPr>
          <w:rFonts w:ascii="Arial" w:hAnsi="Arial" w:cs="Arial"/>
          <w:b/>
          <w:color w:val="565656"/>
          <w:sz w:val="22"/>
          <w:szCs w:val="22"/>
        </w:rPr>
      </w:pPr>
      <w:bookmarkStart w:id="37" w:name="_Toc507596563"/>
      <w:r w:rsidRPr="002A63BD">
        <w:rPr>
          <w:rFonts w:ascii="Arial" w:hAnsi="Arial" w:cs="Arial"/>
          <w:b/>
          <w:color w:val="565656"/>
          <w:sz w:val="22"/>
          <w:szCs w:val="22"/>
        </w:rPr>
        <w:t>When is COBRA coverage available?</w:t>
      </w:r>
      <w:bookmarkEnd w:id="37"/>
    </w:p>
    <w:p w14:paraId="113BB728" w14:textId="6119FADC" w:rsidR="00C01B17" w:rsidRPr="002A63BD" w:rsidRDefault="00C01B17" w:rsidP="00780179">
      <w:pPr>
        <w:pStyle w:val="BodyTextIndent"/>
        <w:spacing w:after="240" w:line="276" w:lineRule="auto"/>
        <w:ind w:left="0"/>
        <w:rPr>
          <w:rFonts w:ascii="Arial" w:hAnsi="Arial" w:cs="Arial"/>
          <w:color w:val="565656"/>
          <w:sz w:val="22"/>
          <w:szCs w:val="22"/>
        </w:rPr>
      </w:pPr>
      <w:r w:rsidRPr="002A63BD">
        <w:rPr>
          <w:rFonts w:ascii="Arial" w:hAnsi="Arial" w:cs="Arial"/>
          <w:color w:val="565656"/>
          <w:sz w:val="22"/>
          <w:szCs w:val="22"/>
        </w:rPr>
        <w:t>The Plan will offer COBRA continuation coverage to qualified beneficiaries only after the Plan Administrator has been notified that a</w:t>
      </w:r>
      <w:r w:rsidR="006B401A" w:rsidRPr="002A63BD">
        <w:rPr>
          <w:rFonts w:ascii="Arial" w:hAnsi="Arial" w:cs="Arial"/>
          <w:color w:val="565656"/>
          <w:sz w:val="22"/>
          <w:szCs w:val="22"/>
        </w:rPr>
        <w:t xml:space="preserve"> qualifying event has occurred.</w:t>
      </w:r>
      <w:r w:rsidRPr="002A63BD">
        <w:rPr>
          <w:rFonts w:ascii="Arial" w:hAnsi="Arial" w:cs="Arial"/>
          <w:color w:val="565656"/>
          <w:sz w:val="22"/>
          <w:szCs w:val="22"/>
        </w:rPr>
        <w:t xml:space="preserve"> When the qualifying event is the end of employment or reduction of hours of employment, death of the eligible employee, or the eligible employee becomes entitled to Medicare benefits (under Part A, Part B, or both), the Plan Sponsor will notify the insurance company of the qualifying event.</w:t>
      </w:r>
    </w:p>
    <w:p w14:paraId="3AEE243E" w14:textId="4903B2C6" w:rsidR="00C01B17" w:rsidRPr="002A63BD" w:rsidRDefault="00C01B17" w:rsidP="0072119D">
      <w:pPr>
        <w:pStyle w:val="BodyTextIndent"/>
        <w:numPr>
          <w:ilvl w:val="0"/>
          <w:numId w:val="18"/>
        </w:numPr>
        <w:spacing w:after="240" w:line="276" w:lineRule="auto"/>
        <w:rPr>
          <w:rFonts w:ascii="Arial" w:hAnsi="Arial" w:cs="Arial"/>
          <w:color w:val="565656"/>
          <w:sz w:val="22"/>
          <w:szCs w:val="22"/>
        </w:rPr>
      </w:pPr>
      <w:r w:rsidRPr="002A63BD">
        <w:rPr>
          <w:rFonts w:ascii="Arial" w:hAnsi="Arial" w:cs="Arial"/>
          <w:b/>
          <w:color w:val="565656"/>
          <w:sz w:val="22"/>
          <w:szCs w:val="22"/>
        </w:rPr>
        <w:t>You Must Give N</w:t>
      </w:r>
      <w:r w:rsidR="006B401A" w:rsidRPr="002A63BD">
        <w:rPr>
          <w:rFonts w:ascii="Arial" w:hAnsi="Arial" w:cs="Arial"/>
          <w:b/>
          <w:color w:val="565656"/>
          <w:sz w:val="22"/>
          <w:szCs w:val="22"/>
        </w:rPr>
        <w:t>otice of Some Qualifying Events</w:t>
      </w:r>
      <w:r w:rsidR="00E57E04" w:rsidRPr="002A63BD">
        <w:rPr>
          <w:rFonts w:ascii="Arial" w:hAnsi="Arial" w:cs="Arial"/>
          <w:b/>
          <w:color w:val="565656"/>
          <w:sz w:val="22"/>
          <w:szCs w:val="22"/>
        </w:rPr>
        <w:t>:</w:t>
      </w:r>
      <w:r w:rsidR="006B401A" w:rsidRPr="002A63BD">
        <w:rPr>
          <w:rFonts w:ascii="Arial" w:hAnsi="Arial" w:cs="Arial"/>
          <w:color w:val="565656"/>
          <w:sz w:val="22"/>
          <w:szCs w:val="22"/>
        </w:rPr>
        <w:t xml:space="preserve"> </w:t>
      </w:r>
      <w:r w:rsidRPr="002A63BD">
        <w:rPr>
          <w:rFonts w:ascii="Arial" w:hAnsi="Arial" w:cs="Arial"/>
          <w:color w:val="565656"/>
          <w:sz w:val="22"/>
          <w:szCs w:val="22"/>
        </w:rPr>
        <w:t xml:space="preserve">For other qualifying events (divorce or legal separation of you and your spouse or a dependent child’s losing eligibility for coverage as a dependent child), you must notify the Plan Administrator </w:t>
      </w:r>
      <w:r w:rsidR="005D3DBD" w:rsidRPr="002A63BD">
        <w:rPr>
          <w:rFonts w:ascii="Arial" w:hAnsi="Arial" w:cs="Arial"/>
          <w:color w:val="565656"/>
          <w:sz w:val="22"/>
          <w:szCs w:val="22"/>
        </w:rPr>
        <w:t xml:space="preserve">in writing </w:t>
      </w:r>
      <w:r w:rsidRPr="002A63BD">
        <w:rPr>
          <w:rFonts w:ascii="Arial" w:hAnsi="Arial" w:cs="Arial"/>
          <w:color w:val="565656"/>
          <w:sz w:val="22"/>
          <w:szCs w:val="22"/>
        </w:rPr>
        <w:t>within 60 days after the qualifying event occurs.</w:t>
      </w:r>
      <w:r w:rsidR="006B401A" w:rsidRPr="002A63BD">
        <w:rPr>
          <w:rFonts w:ascii="Arial" w:hAnsi="Arial" w:cs="Arial"/>
          <w:color w:val="565656"/>
          <w:sz w:val="22"/>
          <w:szCs w:val="22"/>
        </w:rPr>
        <w:t xml:space="preserve"> </w:t>
      </w:r>
    </w:p>
    <w:p w14:paraId="5CF12687" w14:textId="7FCDADB9" w:rsidR="00C01B17" w:rsidRPr="002A63BD" w:rsidRDefault="00C01B17" w:rsidP="0072119D">
      <w:pPr>
        <w:pStyle w:val="BodyTextIndent"/>
        <w:numPr>
          <w:ilvl w:val="0"/>
          <w:numId w:val="17"/>
        </w:numPr>
        <w:spacing w:after="240" w:line="276" w:lineRule="auto"/>
        <w:rPr>
          <w:rFonts w:ascii="Arial" w:hAnsi="Arial" w:cs="Arial"/>
          <w:color w:val="565656"/>
          <w:sz w:val="22"/>
          <w:szCs w:val="22"/>
        </w:rPr>
      </w:pPr>
      <w:r w:rsidRPr="002A63BD">
        <w:rPr>
          <w:rFonts w:ascii="Arial" w:hAnsi="Arial" w:cs="Arial"/>
          <w:b/>
          <w:color w:val="565656"/>
          <w:sz w:val="22"/>
          <w:szCs w:val="22"/>
        </w:rPr>
        <w:t>COBRA Coverage and FMLA Leave</w:t>
      </w:r>
      <w:r w:rsidR="00E57E04" w:rsidRPr="002A63BD">
        <w:rPr>
          <w:rFonts w:ascii="Arial" w:hAnsi="Arial" w:cs="Arial"/>
          <w:b/>
          <w:color w:val="565656"/>
          <w:sz w:val="22"/>
          <w:szCs w:val="22"/>
        </w:rPr>
        <w:t>:</w:t>
      </w:r>
      <w:r w:rsidRPr="002A63BD">
        <w:rPr>
          <w:rFonts w:ascii="Arial" w:hAnsi="Arial" w:cs="Arial"/>
          <w:color w:val="565656"/>
          <w:sz w:val="22"/>
          <w:szCs w:val="22"/>
        </w:rPr>
        <w:t xml:space="preserve"> The taking of leave under FMLA does not constitute a qualifying event under COBRA.</w:t>
      </w:r>
      <w:r w:rsidR="006B401A" w:rsidRPr="002A63BD">
        <w:rPr>
          <w:rFonts w:ascii="Arial" w:hAnsi="Arial" w:cs="Arial"/>
          <w:color w:val="565656"/>
          <w:sz w:val="22"/>
          <w:szCs w:val="22"/>
        </w:rPr>
        <w:t xml:space="preserve"> </w:t>
      </w:r>
      <w:r w:rsidRPr="002A63BD">
        <w:rPr>
          <w:rFonts w:ascii="Arial" w:hAnsi="Arial" w:cs="Arial"/>
          <w:color w:val="565656"/>
          <w:sz w:val="22"/>
          <w:szCs w:val="22"/>
        </w:rPr>
        <w:t>However, a qualifying event will generally occur if your FMLA leave ends and you do not return to work and you are terminated.</w:t>
      </w:r>
      <w:r w:rsidR="006B401A" w:rsidRPr="002A63BD">
        <w:rPr>
          <w:rFonts w:ascii="Arial" w:hAnsi="Arial" w:cs="Arial"/>
          <w:color w:val="565656"/>
          <w:sz w:val="22"/>
          <w:szCs w:val="22"/>
        </w:rPr>
        <w:t xml:space="preserve"> </w:t>
      </w:r>
    </w:p>
    <w:p w14:paraId="2A5FF83D" w14:textId="6CFED086" w:rsidR="00C01B17" w:rsidRPr="002A63BD" w:rsidRDefault="00C01B17" w:rsidP="00780179">
      <w:pPr>
        <w:pStyle w:val="Heading2"/>
        <w:spacing w:line="276" w:lineRule="auto"/>
        <w:rPr>
          <w:rFonts w:ascii="Arial" w:hAnsi="Arial" w:cs="Arial"/>
          <w:b/>
          <w:color w:val="565656"/>
          <w:sz w:val="24"/>
          <w:szCs w:val="24"/>
        </w:rPr>
      </w:pPr>
      <w:bookmarkStart w:id="38" w:name="_Toc507596564"/>
      <w:r w:rsidRPr="002A63BD">
        <w:rPr>
          <w:rFonts w:ascii="Arial" w:hAnsi="Arial" w:cs="Arial"/>
          <w:b/>
          <w:color w:val="565656"/>
          <w:sz w:val="22"/>
          <w:szCs w:val="24"/>
        </w:rPr>
        <w:t>How is COBRA coverage provided</w:t>
      </w:r>
      <w:r w:rsidR="005D3DBD" w:rsidRPr="002A63BD">
        <w:rPr>
          <w:rFonts w:ascii="Arial" w:hAnsi="Arial" w:cs="Arial"/>
          <w:b/>
          <w:color w:val="565656"/>
          <w:sz w:val="22"/>
          <w:szCs w:val="24"/>
        </w:rPr>
        <w:t xml:space="preserve"> and how long does it last</w:t>
      </w:r>
      <w:r w:rsidRPr="002A63BD">
        <w:rPr>
          <w:rFonts w:ascii="Arial" w:hAnsi="Arial" w:cs="Arial"/>
          <w:b/>
          <w:color w:val="565656"/>
          <w:sz w:val="22"/>
          <w:szCs w:val="24"/>
        </w:rPr>
        <w:t>?</w:t>
      </w:r>
      <w:bookmarkEnd w:id="38"/>
    </w:p>
    <w:p w14:paraId="3EC304EA" w14:textId="412CD546" w:rsidR="00C01B17" w:rsidRPr="002A63BD" w:rsidRDefault="00C01B17" w:rsidP="00780179">
      <w:pPr>
        <w:spacing w:line="276" w:lineRule="auto"/>
        <w:rPr>
          <w:rFonts w:ascii="Arial" w:eastAsia="Times New Roman" w:hAnsi="Arial" w:cs="Arial"/>
          <w:color w:val="565656"/>
        </w:rPr>
      </w:pPr>
      <w:r w:rsidRPr="002A63BD">
        <w:rPr>
          <w:rFonts w:ascii="Arial" w:eastAsia="Times New Roman" w:hAnsi="Arial" w:cs="Arial"/>
          <w:color w:val="565656"/>
        </w:rPr>
        <w:t>Once the Plan Administrator receives notice that a qualifying event has occurred, COBRA continuation coverage will be offered to each of the qualified beneficiaries.</w:t>
      </w:r>
      <w:r w:rsidR="006B401A" w:rsidRPr="002A63BD">
        <w:rPr>
          <w:rFonts w:ascii="Arial" w:eastAsia="Times New Roman" w:hAnsi="Arial" w:cs="Arial"/>
          <w:color w:val="565656"/>
        </w:rPr>
        <w:t xml:space="preserve"> </w:t>
      </w:r>
      <w:r w:rsidRPr="002A63BD">
        <w:rPr>
          <w:rFonts w:ascii="Arial" w:eastAsia="Times New Roman" w:hAnsi="Arial" w:cs="Arial"/>
          <w:color w:val="565656"/>
        </w:rPr>
        <w:t>Each qualified beneficiary will have an independent right to elect COBRA continuation coverage.</w:t>
      </w:r>
      <w:r w:rsidR="006B401A" w:rsidRPr="002A63BD">
        <w:rPr>
          <w:rFonts w:ascii="Arial" w:eastAsia="Times New Roman" w:hAnsi="Arial" w:cs="Arial"/>
          <w:color w:val="565656"/>
        </w:rPr>
        <w:t xml:space="preserve"> </w:t>
      </w:r>
      <w:r w:rsidRPr="002A63BD">
        <w:rPr>
          <w:rFonts w:ascii="Arial" w:eastAsia="Times New Roman" w:hAnsi="Arial" w:cs="Arial"/>
          <w:color w:val="565656"/>
        </w:rPr>
        <w:t xml:space="preserve">Covered eligible employees may elect </w:t>
      </w:r>
      <w:r w:rsidRPr="002A63BD">
        <w:rPr>
          <w:rFonts w:ascii="Arial" w:eastAsia="Times New Roman" w:hAnsi="Arial" w:cs="Arial"/>
          <w:color w:val="565656"/>
        </w:rPr>
        <w:lastRenderedPageBreak/>
        <w:t>COBRA continuation coverage on behalf of their spouses, and parents may elect COBRA continuation coverage on behalf of their children.</w:t>
      </w:r>
      <w:r w:rsidR="006B401A" w:rsidRPr="002A63BD">
        <w:rPr>
          <w:rFonts w:ascii="Arial" w:eastAsia="Times New Roman" w:hAnsi="Arial" w:cs="Arial"/>
          <w:color w:val="565656"/>
        </w:rPr>
        <w:t xml:space="preserve"> </w:t>
      </w:r>
    </w:p>
    <w:p w14:paraId="7EEF05C4" w14:textId="428DFB3A" w:rsidR="00B274A7" w:rsidRPr="002A63BD" w:rsidRDefault="00C01B17" w:rsidP="00780179">
      <w:pPr>
        <w:spacing w:line="276" w:lineRule="auto"/>
        <w:rPr>
          <w:rFonts w:ascii="Arial" w:eastAsia="Times New Roman" w:hAnsi="Arial" w:cs="Arial"/>
          <w:color w:val="565656"/>
        </w:rPr>
      </w:pPr>
      <w:r w:rsidRPr="002A63BD">
        <w:rPr>
          <w:rFonts w:ascii="Arial" w:eastAsia="Times New Roman" w:hAnsi="Arial" w:cs="Arial"/>
          <w:color w:val="565656"/>
        </w:rPr>
        <w:t>When the qualifying event is the death of the eligible employee, the eligible employee's becoming entitled to Medicare benefits (under Part A, Part B, or both), your divorce or legal separation, or a dependent child's losing eligibility as a dependent child, COBRA continuation coverage lasts for up to a total of 36 months.</w:t>
      </w:r>
      <w:r w:rsidR="006B401A" w:rsidRPr="002A63BD">
        <w:rPr>
          <w:rFonts w:ascii="Arial" w:eastAsia="Times New Roman" w:hAnsi="Arial" w:cs="Arial"/>
          <w:color w:val="565656"/>
        </w:rPr>
        <w:t xml:space="preserve"> </w:t>
      </w:r>
      <w:r w:rsidRPr="002A63BD">
        <w:rPr>
          <w:rFonts w:ascii="Arial" w:eastAsia="Times New Roman" w:hAnsi="Arial" w:cs="Arial"/>
          <w:color w:val="565656"/>
        </w:rPr>
        <w:t>When the qualifying event is the end of employment or reduction of the eligible employee's hours of employment, and the eligible employee became entitled to Medicare benefits less than 18 months before the qualifying event, COBRA continuation coverage for qualified beneficiaries other than the employee lasts until 36 months after the date of Medicare entitlement.</w:t>
      </w:r>
      <w:r w:rsidR="006B401A" w:rsidRPr="002A63BD">
        <w:rPr>
          <w:rFonts w:ascii="Arial" w:eastAsia="Times New Roman" w:hAnsi="Arial" w:cs="Arial"/>
          <w:color w:val="565656"/>
        </w:rPr>
        <w:t xml:space="preserve"> </w:t>
      </w:r>
      <w:r w:rsidRPr="002A63BD">
        <w:rPr>
          <w:rFonts w:ascii="Arial" w:eastAsia="Times New Roman" w:hAnsi="Arial" w:cs="Arial"/>
          <w:color w:val="565656"/>
        </w:rPr>
        <w:t>For example, if a covered employee becomes entitled to Medicare 8 months before the date on which his employment terminates, COBRA continuation coverage for his spouse and children can last up to 36 months after the date of Medicare entitlement, which is equal to 28 months after the date of the qualifying event (36 months minus 8 months).</w:t>
      </w:r>
      <w:r w:rsidR="006B401A" w:rsidRPr="002A63BD">
        <w:rPr>
          <w:rFonts w:ascii="Arial" w:eastAsia="Times New Roman" w:hAnsi="Arial" w:cs="Arial"/>
          <w:color w:val="565656"/>
        </w:rPr>
        <w:t xml:space="preserve"> </w:t>
      </w:r>
      <w:r w:rsidRPr="002A63BD">
        <w:rPr>
          <w:rFonts w:ascii="Arial" w:eastAsia="Times New Roman" w:hAnsi="Arial" w:cs="Arial"/>
          <w:color w:val="565656"/>
        </w:rPr>
        <w:t>When the qualifying event is the end of employment or reduction of the eligible employee’s hours of employment, COBRA continuation coverage generally lasts for only up to a total of 18 months.</w:t>
      </w:r>
      <w:r w:rsidR="006B401A" w:rsidRPr="002A63BD">
        <w:rPr>
          <w:rFonts w:ascii="Arial" w:eastAsia="Times New Roman" w:hAnsi="Arial" w:cs="Arial"/>
          <w:color w:val="565656"/>
        </w:rPr>
        <w:t xml:space="preserve"> </w:t>
      </w:r>
      <w:r w:rsidRPr="002A63BD">
        <w:rPr>
          <w:rFonts w:ascii="Arial" w:eastAsia="Times New Roman" w:hAnsi="Arial" w:cs="Arial"/>
          <w:color w:val="565656"/>
        </w:rPr>
        <w:t>There are two ways in which this 18-month period of COBRA continuation coverage can be extended.</w:t>
      </w:r>
      <w:r w:rsidR="006B401A" w:rsidRPr="002A63BD">
        <w:rPr>
          <w:rFonts w:ascii="Arial" w:eastAsia="Times New Roman" w:hAnsi="Arial" w:cs="Arial"/>
          <w:color w:val="565656"/>
        </w:rPr>
        <w:t xml:space="preserve"> </w:t>
      </w:r>
    </w:p>
    <w:p w14:paraId="2B353B5F" w14:textId="24835790" w:rsidR="00C01B17" w:rsidRPr="002A63BD" w:rsidRDefault="00C01B17" w:rsidP="0072119D">
      <w:pPr>
        <w:pStyle w:val="ListParagraph"/>
        <w:numPr>
          <w:ilvl w:val="0"/>
          <w:numId w:val="16"/>
        </w:numPr>
        <w:spacing w:line="276" w:lineRule="auto"/>
        <w:rPr>
          <w:rFonts w:ascii="Arial" w:eastAsia="Times New Roman" w:hAnsi="Arial" w:cs="Arial"/>
          <w:color w:val="565656"/>
          <w:u w:val="single"/>
        </w:rPr>
      </w:pPr>
      <w:r w:rsidRPr="002A63BD">
        <w:rPr>
          <w:rFonts w:ascii="Arial" w:eastAsia="Times New Roman" w:hAnsi="Arial" w:cs="Arial"/>
          <w:b/>
          <w:color w:val="565656"/>
        </w:rPr>
        <w:t xml:space="preserve">Disability extension of 18-month </w:t>
      </w:r>
      <w:r w:rsidR="00E57E04" w:rsidRPr="002A63BD">
        <w:rPr>
          <w:rFonts w:ascii="Arial" w:eastAsia="Times New Roman" w:hAnsi="Arial" w:cs="Arial"/>
          <w:b/>
          <w:color w:val="565656"/>
        </w:rPr>
        <w:t>period of continuation coverage:</w:t>
      </w:r>
      <w:r w:rsidR="00E57E04" w:rsidRPr="002A63BD">
        <w:rPr>
          <w:rFonts w:ascii="Arial" w:eastAsia="Times New Roman" w:hAnsi="Arial" w:cs="Arial"/>
          <w:color w:val="565656"/>
        </w:rPr>
        <w:t xml:space="preserve"> </w:t>
      </w:r>
      <w:r w:rsidRPr="002A63BD">
        <w:rPr>
          <w:rFonts w:ascii="Arial" w:eastAsia="Times New Roman" w:hAnsi="Arial" w:cs="Arial"/>
          <w:color w:val="565656"/>
        </w:rPr>
        <w:t>If you or anyone in your family covered under the Plan is determined by the Social Security Administration (SSA) to be disabled and you notify the Plan Administrator in a timely fashion, you and your entire family may be entitled to receive up to an additional 11 months of COBRA continuation coverage, for a total maximum of 29 months.</w:t>
      </w:r>
      <w:r w:rsidR="006B401A" w:rsidRPr="002A63BD">
        <w:rPr>
          <w:rFonts w:ascii="Arial" w:eastAsia="Times New Roman" w:hAnsi="Arial" w:cs="Arial"/>
          <w:color w:val="565656"/>
        </w:rPr>
        <w:t xml:space="preserve"> </w:t>
      </w:r>
      <w:r w:rsidRPr="002A63BD">
        <w:rPr>
          <w:rFonts w:ascii="Arial" w:eastAsia="Times New Roman" w:hAnsi="Arial" w:cs="Arial"/>
          <w:color w:val="565656"/>
        </w:rPr>
        <w:t>To obtain the 11-month extension, you (or a covered family member) must notify the Plan Administrator within 18 months of the original qualifying event.</w:t>
      </w:r>
      <w:r w:rsidR="006B401A" w:rsidRPr="002A63BD">
        <w:rPr>
          <w:rFonts w:ascii="Arial" w:eastAsia="Times New Roman" w:hAnsi="Arial" w:cs="Arial"/>
          <w:color w:val="565656"/>
        </w:rPr>
        <w:t xml:space="preserve"> </w:t>
      </w:r>
      <w:r w:rsidRPr="002A63BD">
        <w:rPr>
          <w:rFonts w:ascii="Arial" w:eastAsia="Times New Roman" w:hAnsi="Arial" w:cs="Arial"/>
          <w:color w:val="565656"/>
        </w:rPr>
        <w:t xml:space="preserve"> </w:t>
      </w:r>
    </w:p>
    <w:p w14:paraId="68B9D2B4" w14:textId="77777777" w:rsidR="00E57E04" w:rsidRPr="002A63BD" w:rsidRDefault="00E57E04" w:rsidP="00780179">
      <w:pPr>
        <w:pStyle w:val="ListParagraph"/>
        <w:spacing w:line="276" w:lineRule="auto"/>
        <w:rPr>
          <w:rFonts w:ascii="Arial" w:eastAsia="Times New Roman" w:hAnsi="Arial" w:cs="Arial"/>
          <w:color w:val="565656"/>
          <w:u w:val="single"/>
        </w:rPr>
      </w:pPr>
    </w:p>
    <w:p w14:paraId="350BBC56" w14:textId="18D0CD91" w:rsidR="00C01B17" w:rsidRPr="002A63BD" w:rsidRDefault="00C01B17" w:rsidP="0072119D">
      <w:pPr>
        <w:pStyle w:val="ListParagraph"/>
        <w:numPr>
          <w:ilvl w:val="0"/>
          <w:numId w:val="16"/>
        </w:numPr>
        <w:spacing w:line="276" w:lineRule="auto"/>
        <w:rPr>
          <w:rFonts w:ascii="Arial" w:eastAsia="Times New Roman" w:hAnsi="Arial" w:cs="Arial"/>
          <w:color w:val="565656"/>
          <w:u w:val="single"/>
        </w:rPr>
      </w:pPr>
      <w:r w:rsidRPr="002A63BD">
        <w:rPr>
          <w:rFonts w:ascii="Arial" w:eastAsia="Times New Roman" w:hAnsi="Arial" w:cs="Arial"/>
          <w:b/>
          <w:color w:val="565656"/>
        </w:rPr>
        <w:t xml:space="preserve">Second qualifying event extension of 18-month </w:t>
      </w:r>
      <w:r w:rsidR="00E57E04" w:rsidRPr="002A63BD">
        <w:rPr>
          <w:rFonts w:ascii="Arial" w:eastAsia="Times New Roman" w:hAnsi="Arial" w:cs="Arial"/>
          <w:b/>
          <w:color w:val="565656"/>
        </w:rPr>
        <w:t>period of continuation coverage:</w:t>
      </w:r>
      <w:r w:rsidR="00E57E04" w:rsidRPr="002A63BD">
        <w:rPr>
          <w:rFonts w:ascii="Arial" w:eastAsia="Times New Roman" w:hAnsi="Arial" w:cs="Arial"/>
          <w:color w:val="565656"/>
        </w:rPr>
        <w:t xml:space="preserve"> </w:t>
      </w:r>
      <w:r w:rsidRPr="002A63BD">
        <w:rPr>
          <w:rFonts w:ascii="Arial" w:eastAsia="Times New Roman" w:hAnsi="Arial" w:cs="Arial"/>
          <w:color w:val="565656"/>
        </w:rPr>
        <w:t>If your family experiences another qualifying event while receiving 18 months of COBRA continuation coverage, the spouse and dependent children in your family can get up to 18 additional months of COBRA continuation coverage, for a maximum of 36 months, if notice of the second qualifying event is properly given to the Plan.</w:t>
      </w:r>
      <w:r w:rsidR="006B401A" w:rsidRPr="002A63BD">
        <w:rPr>
          <w:rFonts w:ascii="Arial" w:eastAsia="Times New Roman" w:hAnsi="Arial" w:cs="Arial"/>
          <w:color w:val="565656"/>
        </w:rPr>
        <w:t xml:space="preserve"> </w:t>
      </w:r>
      <w:r w:rsidRPr="002A63BD">
        <w:rPr>
          <w:rFonts w:ascii="Arial" w:eastAsia="Times New Roman" w:hAnsi="Arial" w:cs="Arial"/>
          <w:color w:val="565656"/>
        </w:rPr>
        <w:t>This extension may be available to the spouse and any dependent children receiving continuation coverage if the eligible employee or former eligible employee dies, becomes entitled to Medicare benefits (under Part A, Part B, or both), or gets divorced or legally separated, or if the dependent child stops being eligible under the Plan as a dependent child, but only if the event would have caused the spouse or dependent child to lose coverage under the Plan had the first qualifying event not occurred.</w:t>
      </w:r>
      <w:r w:rsidR="006B401A" w:rsidRPr="002A63BD">
        <w:rPr>
          <w:rFonts w:ascii="Arial" w:eastAsia="Times New Roman" w:hAnsi="Arial" w:cs="Arial"/>
          <w:color w:val="565656"/>
        </w:rPr>
        <w:t xml:space="preserve"> </w:t>
      </w:r>
      <w:r w:rsidRPr="002A63BD">
        <w:rPr>
          <w:rFonts w:ascii="Arial" w:eastAsia="Times New Roman" w:hAnsi="Arial" w:cs="Arial"/>
          <w:color w:val="565656"/>
        </w:rPr>
        <w:t>In all of these cases, you must make sure that the Plan Administrator is notified of the second qualifying event within 60 days of the second qualifying event.</w:t>
      </w:r>
      <w:r w:rsidR="006B401A" w:rsidRPr="002A63BD">
        <w:rPr>
          <w:rFonts w:ascii="Arial" w:eastAsia="Times New Roman" w:hAnsi="Arial" w:cs="Arial"/>
          <w:color w:val="565656"/>
        </w:rPr>
        <w:t xml:space="preserve"> </w:t>
      </w:r>
    </w:p>
    <w:p w14:paraId="1E450B08" w14:textId="77777777" w:rsidR="00C01B17" w:rsidRPr="002A63BD" w:rsidRDefault="00C01B17" w:rsidP="00780179">
      <w:pPr>
        <w:pStyle w:val="Heading2"/>
        <w:spacing w:line="276" w:lineRule="auto"/>
        <w:rPr>
          <w:rFonts w:ascii="Arial" w:hAnsi="Arial" w:cs="Arial"/>
          <w:b/>
          <w:color w:val="565656"/>
          <w:sz w:val="22"/>
          <w:szCs w:val="22"/>
        </w:rPr>
      </w:pPr>
      <w:bookmarkStart w:id="39" w:name="_Toc507596565"/>
      <w:r w:rsidRPr="002A63BD">
        <w:rPr>
          <w:rFonts w:ascii="Arial" w:hAnsi="Arial" w:cs="Arial"/>
          <w:b/>
          <w:color w:val="565656"/>
          <w:sz w:val="22"/>
          <w:szCs w:val="22"/>
        </w:rPr>
        <w:t>Can COBRA coverage end prematurely?</w:t>
      </w:r>
      <w:bookmarkEnd w:id="39"/>
    </w:p>
    <w:p w14:paraId="59C4F8F0" w14:textId="77777777" w:rsidR="00C01B17" w:rsidRPr="002A63BD" w:rsidRDefault="00C01B17" w:rsidP="00780179">
      <w:pPr>
        <w:spacing w:line="276" w:lineRule="auto"/>
        <w:rPr>
          <w:rFonts w:ascii="Arial" w:eastAsia="Times New Roman" w:hAnsi="Arial" w:cs="Arial"/>
          <w:color w:val="565656"/>
        </w:rPr>
      </w:pPr>
      <w:r w:rsidRPr="002A63BD">
        <w:rPr>
          <w:rFonts w:ascii="Arial" w:eastAsia="Times New Roman" w:hAnsi="Arial" w:cs="Arial"/>
          <w:color w:val="565656"/>
        </w:rPr>
        <w:t>COBRA continuation coverage may terminate early if:</w:t>
      </w:r>
    </w:p>
    <w:p w14:paraId="748EF084" w14:textId="77777777" w:rsidR="00C01B17" w:rsidRPr="002A63BD" w:rsidRDefault="00C01B17" w:rsidP="0072119D">
      <w:pPr>
        <w:pStyle w:val="ListParagraph"/>
        <w:numPr>
          <w:ilvl w:val="0"/>
          <w:numId w:val="6"/>
        </w:numPr>
        <w:spacing w:line="276" w:lineRule="auto"/>
        <w:rPr>
          <w:rFonts w:ascii="Arial" w:eastAsia="Times New Roman" w:hAnsi="Arial" w:cs="Arial"/>
          <w:color w:val="565656"/>
        </w:rPr>
      </w:pPr>
      <w:r w:rsidRPr="002A63BD">
        <w:rPr>
          <w:rFonts w:ascii="Arial" w:eastAsia="Times New Roman" w:hAnsi="Arial" w:cs="Arial"/>
          <w:color w:val="565656"/>
        </w:rPr>
        <w:t>The required premium payment is not paid when due;</w:t>
      </w:r>
    </w:p>
    <w:p w14:paraId="2AADF649" w14:textId="77777777" w:rsidR="00C01B17" w:rsidRPr="002A63BD" w:rsidRDefault="00C01B17" w:rsidP="0072119D">
      <w:pPr>
        <w:pStyle w:val="ListParagraph"/>
        <w:numPr>
          <w:ilvl w:val="0"/>
          <w:numId w:val="6"/>
        </w:numPr>
        <w:spacing w:line="276" w:lineRule="auto"/>
        <w:rPr>
          <w:rFonts w:ascii="Arial" w:eastAsia="Times New Roman" w:hAnsi="Arial" w:cs="Arial"/>
          <w:color w:val="565656"/>
        </w:rPr>
      </w:pPr>
      <w:r w:rsidRPr="002A63BD">
        <w:rPr>
          <w:rFonts w:ascii="Arial" w:eastAsia="Times New Roman" w:hAnsi="Arial" w:cs="Arial"/>
          <w:color w:val="565656"/>
        </w:rPr>
        <w:t>You and your dependents, if any, become covered under another group health plan after the date COBRA coverage is elected that does not contain any exclusion or limitation for any of your preexisting conditions;</w:t>
      </w:r>
    </w:p>
    <w:p w14:paraId="6ECE0B95" w14:textId="77777777" w:rsidR="00C01B17" w:rsidRPr="002A63BD" w:rsidRDefault="00C01B17" w:rsidP="0072119D">
      <w:pPr>
        <w:pStyle w:val="ListParagraph"/>
        <w:numPr>
          <w:ilvl w:val="0"/>
          <w:numId w:val="6"/>
        </w:numPr>
        <w:spacing w:line="276" w:lineRule="auto"/>
        <w:rPr>
          <w:rFonts w:ascii="Arial" w:eastAsia="Times New Roman" w:hAnsi="Arial" w:cs="Arial"/>
          <w:color w:val="565656"/>
        </w:rPr>
      </w:pPr>
      <w:r w:rsidRPr="002A63BD">
        <w:rPr>
          <w:rFonts w:ascii="Arial" w:eastAsia="Times New Roman" w:hAnsi="Arial" w:cs="Arial"/>
          <w:color w:val="565656"/>
        </w:rPr>
        <w:lastRenderedPageBreak/>
        <w:t>You and your dependents, if any, become entitled to Medicare benefits (under Part A, Part B, or both) after the date COBRA coverage is elected;</w:t>
      </w:r>
    </w:p>
    <w:p w14:paraId="719F54C1" w14:textId="77777777" w:rsidR="00C01B17" w:rsidRPr="002A63BD" w:rsidRDefault="00C01B17" w:rsidP="0072119D">
      <w:pPr>
        <w:pStyle w:val="ListParagraph"/>
        <w:numPr>
          <w:ilvl w:val="0"/>
          <w:numId w:val="6"/>
        </w:numPr>
        <w:spacing w:line="276" w:lineRule="auto"/>
        <w:rPr>
          <w:rFonts w:ascii="Arial" w:eastAsia="Times New Roman" w:hAnsi="Arial" w:cs="Arial"/>
          <w:color w:val="565656"/>
        </w:rPr>
      </w:pPr>
      <w:r w:rsidRPr="002A63BD">
        <w:rPr>
          <w:rFonts w:ascii="Arial" w:eastAsia="Times New Roman" w:hAnsi="Arial" w:cs="Arial"/>
          <w:color w:val="565656"/>
        </w:rPr>
        <w:t>All of the Plan Sponsor’s group health plans are terminated; or</w:t>
      </w:r>
    </w:p>
    <w:p w14:paraId="0883533F" w14:textId="51D33EF5" w:rsidR="00C01B17" w:rsidRPr="002A63BD" w:rsidRDefault="00C01B17" w:rsidP="0072119D">
      <w:pPr>
        <w:pStyle w:val="ListParagraph"/>
        <w:numPr>
          <w:ilvl w:val="0"/>
          <w:numId w:val="6"/>
        </w:numPr>
        <w:spacing w:line="276" w:lineRule="auto"/>
        <w:rPr>
          <w:rFonts w:ascii="Arial" w:eastAsia="Times New Roman" w:hAnsi="Arial" w:cs="Arial"/>
          <w:color w:val="565656"/>
        </w:rPr>
      </w:pPr>
      <w:r w:rsidRPr="002A63BD">
        <w:rPr>
          <w:rFonts w:ascii="Arial" w:eastAsia="Times New Roman" w:hAnsi="Arial" w:cs="Arial"/>
          <w:color w:val="565656"/>
        </w:rPr>
        <w:t>Coverage is extended to 29 months due to disability, then a determination is made that the individual is no longer disabled.</w:t>
      </w:r>
      <w:r w:rsidR="006B401A" w:rsidRPr="002A63BD">
        <w:rPr>
          <w:rFonts w:ascii="Arial" w:eastAsia="Times New Roman" w:hAnsi="Arial" w:cs="Arial"/>
          <w:color w:val="565656"/>
        </w:rPr>
        <w:t xml:space="preserve"> </w:t>
      </w:r>
      <w:r w:rsidRPr="002A63BD">
        <w:rPr>
          <w:rFonts w:ascii="Arial" w:eastAsia="Times New Roman" w:hAnsi="Arial" w:cs="Arial"/>
          <w:color w:val="565656"/>
        </w:rPr>
        <w:t>You are required under federal law to inform the Plan Administrator of any final determination that you or your dependents are no longer disabled within 30 days of such a determination.</w:t>
      </w:r>
    </w:p>
    <w:p w14:paraId="311D575A" w14:textId="4D752B09" w:rsidR="00C01B17" w:rsidRPr="002A63BD" w:rsidRDefault="00C01B17" w:rsidP="00780179">
      <w:pPr>
        <w:spacing w:line="276" w:lineRule="auto"/>
        <w:rPr>
          <w:rFonts w:ascii="Arial" w:hAnsi="Arial" w:cs="Arial"/>
          <w:color w:val="565656"/>
        </w:rPr>
      </w:pPr>
      <w:r w:rsidRPr="002A63BD">
        <w:rPr>
          <w:rFonts w:ascii="Arial" w:eastAsia="Times New Roman" w:hAnsi="Arial" w:cs="Arial"/>
          <w:color w:val="565656"/>
        </w:rPr>
        <w:t>Continuation coverage under COBRA is provided subject to your eligibility.</w:t>
      </w:r>
      <w:r w:rsidR="006B401A" w:rsidRPr="002A63BD">
        <w:rPr>
          <w:rFonts w:ascii="Arial" w:eastAsia="Times New Roman" w:hAnsi="Arial" w:cs="Arial"/>
          <w:color w:val="565656"/>
        </w:rPr>
        <w:t xml:space="preserve"> </w:t>
      </w:r>
      <w:r w:rsidRPr="002A63BD">
        <w:rPr>
          <w:rFonts w:ascii="Arial" w:eastAsia="Times New Roman" w:hAnsi="Arial" w:cs="Arial"/>
          <w:color w:val="565656"/>
        </w:rPr>
        <w:t>The Plan Administrator reserves the right to terminate your COBRA</w:t>
      </w:r>
      <w:r w:rsidRPr="002A63BD">
        <w:rPr>
          <w:rFonts w:ascii="Arial" w:hAnsi="Arial" w:cs="Arial"/>
          <w:color w:val="565656"/>
        </w:rPr>
        <w:t xml:space="preserve"> coverage retroactively if you are determined to be ineligible for coverage.</w:t>
      </w:r>
    </w:p>
    <w:p w14:paraId="4DACEBC4" w14:textId="77777777" w:rsidR="00C01B17" w:rsidRPr="002A63BD" w:rsidRDefault="00C01B17" w:rsidP="00780179">
      <w:pPr>
        <w:pStyle w:val="Heading2"/>
        <w:spacing w:line="276" w:lineRule="auto"/>
        <w:rPr>
          <w:rFonts w:ascii="Arial" w:hAnsi="Arial" w:cs="Arial"/>
          <w:b/>
          <w:color w:val="565656"/>
          <w:sz w:val="22"/>
          <w:szCs w:val="22"/>
        </w:rPr>
      </w:pPr>
      <w:bookmarkStart w:id="40" w:name="_Toc507596566"/>
      <w:r w:rsidRPr="002A63BD">
        <w:rPr>
          <w:rFonts w:ascii="Arial" w:hAnsi="Arial" w:cs="Arial"/>
          <w:b/>
          <w:color w:val="565656"/>
          <w:sz w:val="22"/>
          <w:szCs w:val="22"/>
        </w:rPr>
        <w:t>How can I elect COBRA coverage?</w:t>
      </w:r>
      <w:bookmarkEnd w:id="40"/>
    </w:p>
    <w:p w14:paraId="7DDD9065" w14:textId="3FDDEC7A" w:rsidR="00C01B17" w:rsidRPr="002A63BD" w:rsidRDefault="00C01B17" w:rsidP="00780179">
      <w:pPr>
        <w:spacing w:line="276" w:lineRule="auto"/>
        <w:rPr>
          <w:rFonts w:ascii="Arial" w:eastAsia="Times New Roman" w:hAnsi="Arial" w:cs="Arial"/>
          <w:color w:val="565656"/>
        </w:rPr>
      </w:pPr>
      <w:r w:rsidRPr="002A63BD">
        <w:rPr>
          <w:rFonts w:ascii="Arial" w:eastAsia="Times New Roman" w:hAnsi="Arial" w:cs="Arial"/>
          <w:color w:val="565656"/>
        </w:rPr>
        <w:t>Each qualified beneficiary has 60 days from either (1) the date coverage is lost under the Plan or (2) the date they are notified of their right to elect continuation coverage, whichever is later, to inform the Plan Administrator that he or she wants to elect continuation coverage.</w:t>
      </w:r>
      <w:r w:rsidR="006B401A" w:rsidRPr="002A63BD">
        <w:rPr>
          <w:rFonts w:ascii="Arial" w:eastAsia="Times New Roman" w:hAnsi="Arial" w:cs="Arial"/>
          <w:color w:val="565656"/>
        </w:rPr>
        <w:t xml:space="preserve"> </w:t>
      </w:r>
      <w:r w:rsidRPr="002A63BD">
        <w:rPr>
          <w:rFonts w:ascii="Arial" w:eastAsia="Times New Roman" w:hAnsi="Arial" w:cs="Arial"/>
          <w:color w:val="565656"/>
        </w:rPr>
        <w:t>Each qualified beneficiary has an independent right to elect continuation coverage.</w:t>
      </w:r>
      <w:r w:rsidR="006B401A" w:rsidRPr="002A63BD">
        <w:rPr>
          <w:rFonts w:ascii="Arial" w:eastAsia="Times New Roman" w:hAnsi="Arial" w:cs="Arial"/>
          <w:color w:val="565656"/>
        </w:rPr>
        <w:t xml:space="preserve"> </w:t>
      </w:r>
      <w:r w:rsidRPr="002A63BD">
        <w:rPr>
          <w:rFonts w:ascii="Arial" w:eastAsia="Times New Roman" w:hAnsi="Arial" w:cs="Arial"/>
          <w:color w:val="565656"/>
        </w:rPr>
        <w:t>For example, both the eligible employee and the eligible employee’s spouse may elect continuation coverage, or only one of them.</w:t>
      </w:r>
      <w:r w:rsidR="006B401A" w:rsidRPr="002A63BD">
        <w:rPr>
          <w:rFonts w:ascii="Arial" w:eastAsia="Times New Roman" w:hAnsi="Arial" w:cs="Arial"/>
          <w:color w:val="565656"/>
        </w:rPr>
        <w:t xml:space="preserve"> </w:t>
      </w:r>
      <w:r w:rsidRPr="002A63BD">
        <w:rPr>
          <w:rFonts w:ascii="Arial" w:eastAsia="Times New Roman" w:hAnsi="Arial" w:cs="Arial"/>
          <w:color w:val="565656"/>
        </w:rPr>
        <w:t>Parents may elect to continue coverage on behalf of their dependent children only.</w:t>
      </w:r>
      <w:r w:rsidR="006B401A" w:rsidRPr="002A63BD">
        <w:rPr>
          <w:rFonts w:ascii="Arial" w:eastAsia="Times New Roman" w:hAnsi="Arial" w:cs="Arial"/>
          <w:color w:val="565656"/>
        </w:rPr>
        <w:t xml:space="preserve"> </w:t>
      </w:r>
      <w:r w:rsidRPr="002A63BD">
        <w:rPr>
          <w:rFonts w:ascii="Arial" w:eastAsia="Times New Roman" w:hAnsi="Arial" w:cs="Arial"/>
          <w:color w:val="565656"/>
        </w:rPr>
        <w:t>A qualified beneficiary must elect coverage by the date specified on the election notice.</w:t>
      </w:r>
      <w:r w:rsidR="006B401A" w:rsidRPr="002A63BD">
        <w:rPr>
          <w:rFonts w:ascii="Arial" w:eastAsia="Times New Roman" w:hAnsi="Arial" w:cs="Arial"/>
          <w:color w:val="565656"/>
        </w:rPr>
        <w:t xml:space="preserve"> </w:t>
      </w:r>
      <w:r w:rsidRPr="002A63BD">
        <w:rPr>
          <w:rFonts w:ascii="Arial" w:eastAsia="Times New Roman" w:hAnsi="Arial" w:cs="Arial"/>
          <w:color w:val="565656"/>
        </w:rPr>
        <w:t>Failure to do so will result in loss of the right to elect continuation coverage under the Plan.</w:t>
      </w:r>
      <w:r w:rsidR="006B401A" w:rsidRPr="002A63BD">
        <w:rPr>
          <w:rFonts w:ascii="Arial" w:eastAsia="Times New Roman" w:hAnsi="Arial" w:cs="Arial"/>
          <w:color w:val="565656"/>
        </w:rPr>
        <w:t xml:space="preserve"> </w:t>
      </w:r>
      <w:r w:rsidRPr="002A63BD">
        <w:rPr>
          <w:rFonts w:ascii="Arial" w:eastAsia="Times New Roman" w:hAnsi="Arial" w:cs="Arial"/>
          <w:color w:val="565656"/>
        </w:rPr>
        <w:t>A qualified beneficiary may change a prior rejection of continuation coverage any time until that date.</w:t>
      </w:r>
      <w:r w:rsidR="006B401A" w:rsidRPr="002A63BD">
        <w:rPr>
          <w:rFonts w:ascii="Arial" w:eastAsia="Times New Roman" w:hAnsi="Arial" w:cs="Arial"/>
          <w:color w:val="565656"/>
        </w:rPr>
        <w:t xml:space="preserve"> </w:t>
      </w:r>
      <w:r w:rsidRPr="002A63BD">
        <w:rPr>
          <w:rFonts w:ascii="Arial" w:eastAsia="Times New Roman" w:hAnsi="Arial" w:cs="Arial"/>
          <w:color w:val="565656"/>
        </w:rPr>
        <w:t>There is no extension of the election period.</w:t>
      </w:r>
    </w:p>
    <w:p w14:paraId="37F97CDC" w14:textId="2458E309" w:rsidR="00C01B17" w:rsidRPr="002A63BD" w:rsidRDefault="00C01B17" w:rsidP="00780179">
      <w:pPr>
        <w:spacing w:line="276" w:lineRule="auto"/>
        <w:rPr>
          <w:rFonts w:ascii="Arial" w:eastAsia="Times New Roman" w:hAnsi="Arial" w:cs="Arial"/>
          <w:color w:val="565656"/>
        </w:rPr>
      </w:pPr>
      <w:r w:rsidRPr="002A63BD">
        <w:rPr>
          <w:rFonts w:ascii="Arial" w:eastAsia="Times New Roman" w:hAnsi="Arial" w:cs="Arial"/>
          <w:color w:val="565656"/>
        </w:rPr>
        <w:t>If you or your dependents choose continuation coverage and pay the applicable premium within the time period specified in the qualifying event notice, the Plan Sponsor is required to provide coverage which, as of the time coverage is being provided, is identical to the coverage provided under the Plan to similarly situated active employees or family members.</w:t>
      </w:r>
      <w:r w:rsidR="006B401A" w:rsidRPr="002A63BD">
        <w:rPr>
          <w:rFonts w:ascii="Arial" w:eastAsia="Times New Roman" w:hAnsi="Arial" w:cs="Arial"/>
          <w:color w:val="565656"/>
        </w:rPr>
        <w:t xml:space="preserve"> </w:t>
      </w:r>
      <w:r w:rsidRPr="002A63BD">
        <w:rPr>
          <w:rFonts w:ascii="Arial" w:eastAsia="Times New Roman" w:hAnsi="Arial" w:cs="Arial"/>
          <w:color w:val="565656"/>
        </w:rPr>
        <w:t>If the Plan Sponsor changes or ends group health coverage for similarly situated active employees, your coverage will also change or end.</w:t>
      </w:r>
    </w:p>
    <w:p w14:paraId="7937DBA9" w14:textId="0D7DF044" w:rsidR="00C01B17" w:rsidRPr="002A63BD" w:rsidRDefault="00C01B17" w:rsidP="00780179">
      <w:pPr>
        <w:spacing w:line="276" w:lineRule="auto"/>
        <w:rPr>
          <w:rFonts w:ascii="Arial" w:eastAsia="Times New Roman" w:hAnsi="Arial" w:cs="Arial"/>
          <w:color w:val="565656"/>
        </w:rPr>
      </w:pPr>
      <w:r w:rsidRPr="002A63BD">
        <w:rPr>
          <w:rFonts w:ascii="Arial" w:eastAsia="Times New Roman" w:hAnsi="Arial" w:cs="Arial"/>
          <w:color w:val="565656"/>
        </w:rPr>
        <w:t>Qualified beneficiaries do not have to show that they are insurable in order to choose continuation coverage.</w:t>
      </w:r>
      <w:r w:rsidR="006B401A" w:rsidRPr="002A63BD">
        <w:rPr>
          <w:rFonts w:ascii="Arial" w:eastAsia="Times New Roman" w:hAnsi="Arial" w:cs="Arial"/>
          <w:color w:val="565656"/>
        </w:rPr>
        <w:t xml:space="preserve"> </w:t>
      </w:r>
      <w:r w:rsidRPr="002A63BD">
        <w:rPr>
          <w:rFonts w:ascii="Arial" w:eastAsia="Times New Roman" w:hAnsi="Arial" w:cs="Arial"/>
          <w:color w:val="565656"/>
        </w:rPr>
        <w:t>But a qualified beneficiary must have been actually covered by the Plan the day before the qualifying event in order to elect COBRA coverage.</w:t>
      </w:r>
    </w:p>
    <w:p w14:paraId="6EF2D721" w14:textId="77777777" w:rsidR="00C01B17" w:rsidRPr="002A63BD" w:rsidRDefault="00C01B17" w:rsidP="00780179">
      <w:pPr>
        <w:pStyle w:val="Heading2"/>
        <w:spacing w:line="276" w:lineRule="auto"/>
        <w:rPr>
          <w:rFonts w:ascii="Arial" w:hAnsi="Arial" w:cs="Arial"/>
          <w:b/>
          <w:color w:val="565656"/>
          <w:sz w:val="22"/>
          <w:szCs w:val="22"/>
        </w:rPr>
      </w:pPr>
      <w:bookmarkStart w:id="41" w:name="_Toc507596567"/>
      <w:r w:rsidRPr="002A63BD">
        <w:rPr>
          <w:rFonts w:ascii="Arial" w:hAnsi="Arial" w:cs="Arial"/>
          <w:b/>
          <w:color w:val="565656"/>
          <w:sz w:val="22"/>
          <w:szCs w:val="22"/>
        </w:rPr>
        <w:t>How much does COBRA coverage cost me?</w:t>
      </w:r>
      <w:bookmarkEnd w:id="41"/>
    </w:p>
    <w:p w14:paraId="397B81B9" w14:textId="2476539C" w:rsidR="00E57E04" w:rsidRPr="002A63BD" w:rsidRDefault="00C01B17" w:rsidP="005C4E0A">
      <w:pPr>
        <w:spacing w:line="276" w:lineRule="auto"/>
        <w:rPr>
          <w:rFonts w:ascii="Arial" w:eastAsia="Times New Roman" w:hAnsi="Arial" w:cs="Arial"/>
          <w:color w:val="565656"/>
        </w:rPr>
      </w:pPr>
      <w:r w:rsidRPr="002A63BD">
        <w:rPr>
          <w:rFonts w:ascii="Arial" w:eastAsia="Times New Roman" w:hAnsi="Arial" w:cs="Arial"/>
          <w:color w:val="565656"/>
        </w:rPr>
        <w:t>Generally, each qualified beneficiary may be required to pay the entire cost of continuation coverage.</w:t>
      </w:r>
      <w:r w:rsidR="006B401A" w:rsidRPr="002A63BD">
        <w:rPr>
          <w:rFonts w:ascii="Arial" w:eastAsia="Times New Roman" w:hAnsi="Arial" w:cs="Arial"/>
          <w:color w:val="565656"/>
        </w:rPr>
        <w:t xml:space="preserve"> </w:t>
      </w:r>
      <w:r w:rsidRPr="002A63BD">
        <w:rPr>
          <w:rFonts w:ascii="Arial" w:eastAsia="Times New Roman" w:hAnsi="Arial" w:cs="Arial"/>
          <w:color w:val="565656"/>
        </w:rPr>
        <w:t>The amount a qualified beneficiary may be required to pay may not exceed 102 % of the cost to the group health plan (including both employer and employee contributions) for coverage of a similarly situated plan participant or beneficiary who is not receiving continuation coverage (or, in the case of an extension of continuation cover</w:t>
      </w:r>
      <w:r w:rsidR="005C4E0A" w:rsidRPr="002A63BD">
        <w:rPr>
          <w:rFonts w:ascii="Arial" w:eastAsia="Times New Roman" w:hAnsi="Arial" w:cs="Arial"/>
          <w:color w:val="565656"/>
        </w:rPr>
        <w:t>age due to a disability, 150%).</w:t>
      </w:r>
    </w:p>
    <w:p w14:paraId="45F45CDC" w14:textId="40F95D42" w:rsidR="00E57E04" w:rsidRPr="002A63BD" w:rsidRDefault="00C01B17" w:rsidP="00780179">
      <w:pPr>
        <w:pStyle w:val="Heading2"/>
        <w:spacing w:after="240" w:line="276" w:lineRule="auto"/>
        <w:rPr>
          <w:rFonts w:ascii="Arial" w:hAnsi="Arial" w:cs="Arial"/>
          <w:b/>
          <w:color w:val="565656"/>
          <w:sz w:val="22"/>
          <w:szCs w:val="22"/>
        </w:rPr>
      </w:pPr>
      <w:bookmarkStart w:id="42" w:name="_Toc507596568"/>
      <w:r w:rsidRPr="002A63BD">
        <w:rPr>
          <w:rFonts w:ascii="Arial" w:hAnsi="Arial" w:cs="Arial"/>
          <w:b/>
          <w:color w:val="565656"/>
          <w:sz w:val="22"/>
          <w:szCs w:val="22"/>
        </w:rPr>
        <w:t>When and how must I pay for COBRA?</w:t>
      </w:r>
      <w:bookmarkEnd w:id="42"/>
    </w:p>
    <w:p w14:paraId="642C0F51" w14:textId="1A7BF932" w:rsidR="00C01B17" w:rsidRPr="002A63BD" w:rsidRDefault="00C01B17" w:rsidP="0072119D">
      <w:pPr>
        <w:pStyle w:val="ListParagraph"/>
        <w:numPr>
          <w:ilvl w:val="0"/>
          <w:numId w:val="22"/>
        </w:numPr>
        <w:spacing w:line="276" w:lineRule="auto"/>
        <w:rPr>
          <w:rFonts w:ascii="Arial" w:eastAsia="Times New Roman" w:hAnsi="Arial" w:cs="Arial"/>
          <w:color w:val="565656"/>
          <w:u w:val="single"/>
        </w:rPr>
      </w:pPr>
      <w:r w:rsidRPr="002A63BD">
        <w:rPr>
          <w:rFonts w:ascii="Arial" w:eastAsia="Times New Roman" w:hAnsi="Arial" w:cs="Arial"/>
          <w:b/>
          <w:color w:val="565656"/>
        </w:rPr>
        <w:t>First pa</w:t>
      </w:r>
      <w:r w:rsidR="00E57E04" w:rsidRPr="002A63BD">
        <w:rPr>
          <w:rFonts w:ascii="Arial" w:eastAsia="Times New Roman" w:hAnsi="Arial" w:cs="Arial"/>
          <w:b/>
          <w:color w:val="565656"/>
        </w:rPr>
        <w:t>yment for continuation coverage:</w:t>
      </w:r>
      <w:r w:rsidR="00E57E04" w:rsidRPr="002A63BD">
        <w:rPr>
          <w:rFonts w:ascii="Arial" w:eastAsia="Times New Roman" w:hAnsi="Arial" w:cs="Arial"/>
          <w:color w:val="565656"/>
        </w:rPr>
        <w:t xml:space="preserve"> </w:t>
      </w:r>
      <w:r w:rsidRPr="002A63BD">
        <w:rPr>
          <w:rFonts w:ascii="Arial" w:eastAsia="Times New Roman" w:hAnsi="Arial" w:cs="Arial"/>
          <w:color w:val="565656"/>
        </w:rPr>
        <w:t>If you elect continuation coverage, you do not have to send any payment for continuation coverage at the time of your election.</w:t>
      </w:r>
      <w:r w:rsidR="006B401A" w:rsidRPr="002A63BD">
        <w:rPr>
          <w:rFonts w:ascii="Arial" w:eastAsia="Times New Roman" w:hAnsi="Arial" w:cs="Arial"/>
          <w:color w:val="565656"/>
        </w:rPr>
        <w:t xml:space="preserve"> </w:t>
      </w:r>
      <w:r w:rsidRPr="002A63BD">
        <w:rPr>
          <w:rFonts w:ascii="Arial" w:eastAsia="Times New Roman" w:hAnsi="Arial" w:cs="Arial"/>
          <w:color w:val="565656"/>
        </w:rPr>
        <w:t>However, you must make your first payment for continuation coverage within 45 days after the date of your election (This is the date your election notice is postmarked, if mailed) or you could lose coverage.</w:t>
      </w:r>
      <w:r w:rsidR="006B401A" w:rsidRPr="002A63BD">
        <w:rPr>
          <w:rFonts w:ascii="Arial" w:eastAsia="Times New Roman" w:hAnsi="Arial" w:cs="Arial"/>
          <w:color w:val="565656"/>
        </w:rPr>
        <w:t xml:space="preserve"> </w:t>
      </w:r>
    </w:p>
    <w:p w14:paraId="095484CC" w14:textId="00AF69B7" w:rsidR="00C01B17" w:rsidRPr="002A63BD" w:rsidRDefault="00C01B17" w:rsidP="001C6080">
      <w:pPr>
        <w:spacing w:after="0" w:line="276" w:lineRule="auto"/>
        <w:ind w:left="720"/>
        <w:rPr>
          <w:rFonts w:ascii="Arial" w:eastAsia="Times New Roman" w:hAnsi="Arial" w:cs="Arial"/>
          <w:color w:val="565656"/>
        </w:rPr>
      </w:pPr>
      <w:r w:rsidRPr="002A63BD">
        <w:rPr>
          <w:rFonts w:ascii="Arial" w:eastAsia="Times New Roman" w:hAnsi="Arial" w:cs="Arial"/>
          <w:color w:val="565656"/>
        </w:rPr>
        <w:lastRenderedPageBreak/>
        <w:t>Your first payment must cover the cost of continuation coverage from the time your coverage under the Plan would have otherwise terminated up to the time you make your first payment.</w:t>
      </w:r>
      <w:r w:rsidR="006B401A" w:rsidRPr="002A63BD">
        <w:rPr>
          <w:rFonts w:ascii="Arial" w:eastAsia="Times New Roman" w:hAnsi="Arial" w:cs="Arial"/>
          <w:color w:val="565656"/>
        </w:rPr>
        <w:t xml:space="preserve"> </w:t>
      </w:r>
      <w:r w:rsidRPr="002A63BD">
        <w:rPr>
          <w:rFonts w:ascii="Arial" w:eastAsia="Times New Roman" w:hAnsi="Arial" w:cs="Arial"/>
          <w:color w:val="565656"/>
        </w:rPr>
        <w:t>You are responsible for making sure that the amount of your first payment is enough to cover this entire period.</w:t>
      </w:r>
      <w:r w:rsidR="006B401A" w:rsidRPr="002A63BD">
        <w:rPr>
          <w:rFonts w:ascii="Arial" w:eastAsia="Times New Roman" w:hAnsi="Arial" w:cs="Arial"/>
          <w:color w:val="565656"/>
        </w:rPr>
        <w:t xml:space="preserve"> </w:t>
      </w:r>
      <w:r w:rsidRPr="002A63BD">
        <w:rPr>
          <w:rFonts w:ascii="Arial" w:eastAsia="Times New Roman" w:hAnsi="Arial" w:cs="Arial"/>
          <w:color w:val="565656"/>
        </w:rPr>
        <w:t>Your first payment for continuation coverage should be sent to the COBRA Administrator identified in Section 1:</w:t>
      </w:r>
      <w:r w:rsidR="006B401A" w:rsidRPr="002A63BD">
        <w:rPr>
          <w:rFonts w:ascii="Arial" w:eastAsia="Times New Roman" w:hAnsi="Arial" w:cs="Arial"/>
          <w:color w:val="565656"/>
        </w:rPr>
        <w:t xml:space="preserve"> </w:t>
      </w:r>
      <w:r w:rsidRPr="002A63BD">
        <w:rPr>
          <w:rFonts w:ascii="Arial" w:eastAsia="Times New Roman" w:hAnsi="Arial" w:cs="Arial"/>
          <w:color w:val="565656"/>
        </w:rPr>
        <w:t>General Plan Information.</w:t>
      </w:r>
    </w:p>
    <w:p w14:paraId="7D881D26" w14:textId="619C584D" w:rsidR="00B274A7" w:rsidRPr="002A63BD" w:rsidRDefault="00C01B17" w:rsidP="0072119D">
      <w:pPr>
        <w:pStyle w:val="ListParagraph"/>
        <w:numPr>
          <w:ilvl w:val="0"/>
          <w:numId w:val="22"/>
        </w:numPr>
        <w:spacing w:line="276" w:lineRule="auto"/>
        <w:rPr>
          <w:rFonts w:ascii="Arial" w:eastAsia="Times New Roman" w:hAnsi="Arial" w:cs="Arial"/>
          <w:color w:val="565656"/>
          <w:u w:val="single"/>
        </w:rPr>
      </w:pPr>
      <w:r w:rsidRPr="002A63BD">
        <w:rPr>
          <w:rFonts w:ascii="Arial" w:eastAsia="Times New Roman" w:hAnsi="Arial" w:cs="Arial"/>
          <w:b/>
          <w:color w:val="565656"/>
        </w:rPr>
        <w:t>Periodic pay</w:t>
      </w:r>
      <w:r w:rsidR="00E57E04" w:rsidRPr="002A63BD">
        <w:rPr>
          <w:rFonts w:ascii="Arial" w:eastAsia="Times New Roman" w:hAnsi="Arial" w:cs="Arial"/>
          <w:b/>
          <w:color w:val="565656"/>
        </w:rPr>
        <w:t>ments for continuation coverage:</w:t>
      </w:r>
      <w:r w:rsidR="00E57E04" w:rsidRPr="002A63BD">
        <w:rPr>
          <w:rFonts w:ascii="Arial" w:eastAsia="Times New Roman" w:hAnsi="Arial" w:cs="Arial"/>
          <w:color w:val="565656"/>
        </w:rPr>
        <w:t xml:space="preserve"> </w:t>
      </w:r>
      <w:r w:rsidRPr="002A63BD">
        <w:rPr>
          <w:rFonts w:ascii="Arial" w:eastAsia="Times New Roman" w:hAnsi="Arial" w:cs="Arial"/>
          <w:color w:val="565656"/>
        </w:rPr>
        <w:t>After you make your first payment for continuation coverage, you will be required to pay for continuation coverage for each subsequent month of coverage.</w:t>
      </w:r>
      <w:r w:rsidR="006B401A" w:rsidRPr="002A63BD">
        <w:rPr>
          <w:rFonts w:ascii="Arial" w:eastAsia="Times New Roman" w:hAnsi="Arial" w:cs="Arial"/>
          <w:color w:val="565656"/>
        </w:rPr>
        <w:t xml:space="preserve"> </w:t>
      </w:r>
      <w:r w:rsidRPr="002A63BD">
        <w:rPr>
          <w:rFonts w:ascii="Arial" w:eastAsia="Times New Roman" w:hAnsi="Arial" w:cs="Arial"/>
          <w:color w:val="565656"/>
        </w:rPr>
        <w:t>Under the Plan, these periodic payments for continuation coverage are due on the 1st of every month. Periodic payments for continuation coverage should be sent to the COBRA Administrator identified in Section 1:</w:t>
      </w:r>
      <w:r w:rsidR="006B401A" w:rsidRPr="002A63BD">
        <w:rPr>
          <w:rFonts w:ascii="Arial" w:eastAsia="Times New Roman" w:hAnsi="Arial" w:cs="Arial"/>
          <w:color w:val="565656"/>
        </w:rPr>
        <w:t xml:space="preserve"> </w:t>
      </w:r>
      <w:r w:rsidRPr="002A63BD">
        <w:rPr>
          <w:rFonts w:ascii="Arial" w:eastAsia="Times New Roman" w:hAnsi="Arial" w:cs="Arial"/>
          <w:color w:val="565656"/>
        </w:rPr>
        <w:t>General Plan Information.</w:t>
      </w:r>
    </w:p>
    <w:p w14:paraId="5A15D551" w14:textId="354BF9FC" w:rsidR="00C01B17" w:rsidRPr="002A63BD" w:rsidRDefault="00C01B17" w:rsidP="0072119D">
      <w:pPr>
        <w:pStyle w:val="ListParagraph"/>
        <w:numPr>
          <w:ilvl w:val="0"/>
          <w:numId w:val="22"/>
        </w:numPr>
        <w:spacing w:line="276" w:lineRule="auto"/>
        <w:rPr>
          <w:rFonts w:ascii="Arial" w:eastAsia="Times New Roman" w:hAnsi="Arial" w:cs="Arial"/>
          <w:color w:val="565656"/>
          <w:u w:val="single"/>
        </w:rPr>
      </w:pPr>
      <w:r w:rsidRPr="002A63BD">
        <w:rPr>
          <w:rFonts w:ascii="Arial" w:eastAsia="Times New Roman" w:hAnsi="Arial" w:cs="Arial"/>
          <w:b/>
          <w:color w:val="565656"/>
        </w:rPr>
        <w:t>Grac</w:t>
      </w:r>
      <w:r w:rsidR="00E57E04" w:rsidRPr="002A63BD">
        <w:rPr>
          <w:rFonts w:ascii="Arial" w:eastAsia="Times New Roman" w:hAnsi="Arial" w:cs="Arial"/>
          <w:b/>
          <w:color w:val="565656"/>
        </w:rPr>
        <w:t>e periods for periodic payments:</w:t>
      </w:r>
      <w:r w:rsidR="00E57E04" w:rsidRPr="002A63BD">
        <w:rPr>
          <w:rFonts w:ascii="Arial" w:eastAsia="Times New Roman" w:hAnsi="Arial" w:cs="Arial"/>
          <w:color w:val="565656"/>
        </w:rPr>
        <w:t xml:space="preserve"> </w:t>
      </w:r>
      <w:r w:rsidRPr="002A63BD">
        <w:rPr>
          <w:rFonts w:ascii="Arial" w:eastAsia="Times New Roman" w:hAnsi="Arial" w:cs="Arial"/>
          <w:color w:val="565656"/>
        </w:rPr>
        <w:t>Although periodic payments are due on the 1st of every month, you will be given a grace period of 30 days after the first day of the coverage period to make each periodic payment.</w:t>
      </w:r>
      <w:r w:rsidR="006B401A" w:rsidRPr="002A63BD">
        <w:rPr>
          <w:rFonts w:ascii="Arial" w:eastAsia="Times New Roman" w:hAnsi="Arial" w:cs="Arial"/>
          <w:color w:val="565656"/>
        </w:rPr>
        <w:t xml:space="preserve"> </w:t>
      </w:r>
      <w:r w:rsidRPr="002A63BD">
        <w:rPr>
          <w:rFonts w:ascii="Arial" w:eastAsia="Times New Roman" w:hAnsi="Arial" w:cs="Arial"/>
          <w:color w:val="565656"/>
        </w:rPr>
        <w:t>Your continuation coverage will be provided for each coverage period as long as payment for that coverage period is made before the end of the grace period for that payment.</w:t>
      </w:r>
      <w:r w:rsidR="006B401A" w:rsidRPr="002A63BD">
        <w:rPr>
          <w:rFonts w:ascii="Arial" w:eastAsia="Times New Roman" w:hAnsi="Arial" w:cs="Arial"/>
          <w:color w:val="565656"/>
        </w:rPr>
        <w:t xml:space="preserve"> </w:t>
      </w:r>
      <w:r w:rsidRPr="002A63BD">
        <w:rPr>
          <w:rFonts w:ascii="Arial" w:eastAsia="Times New Roman" w:hAnsi="Arial" w:cs="Arial"/>
          <w:color w:val="565656"/>
        </w:rPr>
        <w:t>However, if you pay a periodic payment later than the first day of the coverage period to which it applies, but before the end of the grace period for the coverage period, your coverage under the Plan will be suspended as of the first day of the coverage period and then retroactively reinstated (going back to the first day of the coverage period) when the periodic payment is received.</w:t>
      </w:r>
      <w:r w:rsidR="006B401A" w:rsidRPr="002A63BD">
        <w:rPr>
          <w:rFonts w:ascii="Arial" w:eastAsia="Times New Roman" w:hAnsi="Arial" w:cs="Arial"/>
          <w:color w:val="565656"/>
        </w:rPr>
        <w:t xml:space="preserve"> </w:t>
      </w:r>
      <w:r w:rsidRPr="002A63BD">
        <w:rPr>
          <w:rFonts w:ascii="Arial" w:eastAsia="Times New Roman" w:hAnsi="Arial" w:cs="Arial"/>
          <w:color w:val="565656"/>
        </w:rPr>
        <w:t>This means that any claim you submit for benefits while your coverage is suspended may be denied and may have to be resubmitted once your coverage is reinstated. If you fail to make a periodic payment before the end of the grace period for that payment, you will lose all rights to continuation coverage under the Plan.</w:t>
      </w:r>
    </w:p>
    <w:p w14:paraId="12A57053" w14:textId="77777777" w:rsidR="00C01B17" w:rsidRPr="002A63BD" w:rsidRDefault="00C01B17" w:rsidP="00780179">
      <w:pPr>
        <w:pStyle w:val="Heading2"/>
        <w:spacing w:line="276" w:lineRule="auto"/>
        <w:rPr>
          <w:rFonts w:ascii="Arial" w:hAnsi="Arial" w:cs="Arial"/>
          <w:b/>
          <w:color w:val="565656"/>
          <w:sz w:val="22"/>
          <w:szCs w:val="22"/>
        </w:rPr>
      </w:pPr>
      <w:bookmarkStart w:id="43" w:name="_Toc507596569"/>
      <w:r w:rsidRPr="002A63BD">
        <w:rPr>
          <w:rFonts w:ascii="Arial" w:hAnsi="Arial" w:cs="Arial"/>
          <w:b/>
          <w:color w:val="565656"/>
          <w:sz w:val="22"/>
          <w:szCs w:val="22"/>
        </w:rPr>
        <w:t>Keep your Plan Administrator informed of address changes</w:t>
      </w:r>
      <w:bookmarkEnd w:id="43"/>
    </w:p>
    <w:p w14:paraId="6FD2E934" w14:textId="119DB691" w:rsidR="00C01B17" w:rsidRPr="002A63BD" w:rsidRDefault="00C01B17" w:rsidP="00780179">
      <w:pPr>
        <w:spacing w:line="276" w:lineRule="auto"/>
        <w:rPr>
          <w:rFonts w:ascii="Arial" w:eastAsia="Times New Roman" w:hAnsi="Arial" w:cs="Arial"/>
          <w:color w:val="565656"/>
        </w:rPr>
      </w:pPr>
      <w:r w:rsidRPr="002A63BD">
        <w:rPr>
          <w:rFonts w:ascii="Arial" w:eastAsia="Times New Roman" w:hAnsi="Arial" w:cs="Arial"/>
          <w:color w:val="565656"/>
        </w:rPr>
        <w:t>In order to protect your family’s rights, you should keep the Plan Administrator informed of any changes in the addresses of family members.</w:t>
      </w:r>
      <w:r w:rsidR="006B401A" w:rsidRPr="002A63BD">
        <w:rPr>
          <w:rFonts w:ascii="Arial" w:eastAsia="Times New Roman" w:hAnsi="Arial" w:cs="Arial"/>
          <w:color w:val="565656"/>
        </w:rPr>
        <w:t xml:space="preserve"> </w:t>
      </w:r>
    </w:p>
    <w:p w14:paraId="094973EB" w14:textId="77777777" w:rsidR="00C01B17" w:rsidRPr="002A63BD" w:rsidRDefault="00C01B17" w:rsidP="00780179">
      <w:pPr>
        <w:pStyle w:val="Heading2"/>
        <w:spacing w:line="276" w:lineRule="auto"/>
        <w:rPr>
          <w:rFonts w:ascii="Arial" w:hAnsi="Arial" w:cs="Arial"/>
          <w:b/>
          <w:color w:val="565656"/>
          <w:sz w:val="22"/>
          <w:szCs w:val="22"/>
        </w:rPr>
      </w:pPr>
      <w:bookmarkStart w:id="44" w:name="_Toc507596570"/>
      <w:r w:rsidRPr="002A63BD">
        <w:rPr>
          <w:rFonts w:ascii="Arial" w:hAnsi="Arial" w:cs="Arial"/>
          <w:b/>
          <w:color w:val="565656"/>
          <w:sz w:val="22"/>
          <w:szCs w:val="22"/>
        </w:rPr>
        <w:t>Notice of Market Place/Exchange</w:t>
      </w:r>
      <w:bookmarkEnd w:id="44"/>
    </w:p>
    <w:p w14:paraId="53A688F2" w14:textId="21990027" w:rsidR="00763254" w:rsidRPr="002A63BD" w:rsidRDefault="00C01B17" w:rsidP="00780179">
      <w:pPr>
        <w:spacing w:line="276" w:lineRule="auto"/>
        <w:rPr>
          <w:rFonts w:ascii="Arial" w:hAnsi="Arial" w:cs="Arial"/>
          <w:color w:val="565656"/>
        </w:rPr>
      </w:pPr>
      <w:r w:rsidRPr="002A63BD">
        <w:rPr>
          <w:rFonts w:ascii="Arial" w:eastAsia="Times New Roman" w:hAnsi="Arial" w:cs="Arial"/>
          <w:color w:val="565656"/>
        </w:rPr>
        <w:t>In addition to continuing your health insurance under COBRA, depending upon your household finances, you and your family may be eligible for subsidized health insurance by contacting a health insurance marketplace or exchange created under the Affordable Care Act. This may be less expensive than COBRA coverage. You can obtain more information on this possibility by contacting healthcare.gov or dialing 1-800-318-2596.</w:t>
      </w:r>
      <w:r w:rsidR="006B401A" w:rsidRPr="002A63BD">
        <w:rPr>
          <w:rFonts w:ascii="Arial" w:eastAsia="Times New Roman" w:hAnsi="Arial" w:cs="Arial"/>
          <w:color w:val="565656"/>
        </w:rPr>
        <w:t xml:space="preserve"> </w:t>
      </w:r>
    </w:p>
    <w:p w14:paraId="161BDB10" w14:textId="3C5F8D2C" w:rsidR="004855B5" w:rsidRPr="002A63BD" w:rsidRDefault="00C01B17" w:rsidP="00E57E04">
      <w:pPr>
        <w:pStyle w:val="Style2"/>
        <w:rPr>
          <w:color w:val="009DE0"/>
        </w:rPr>
      </w:pPr>
      <w:bookmarkStart w:id="45" w:name="_Toc507596571"/>
      <w:r w:rsidRPr="002A63BD">
        <w:rPr>
          <w:color w:val="009DE0"/>
        </w:rPr>
        <w:t>H</w:t>
      </w:r>
      <w:r w:rsidR="00D6340D" w:rsidRPr="002A63BD">
        <w:rPr>
          <w:color w:val="009DE0"/>
        </w:rPr>
        <w:t>ow do I submit a claim?</w:t>
      </w:r>
      <w:bookmarkEnd w:id="45"/>
      <w:r w:rsidR="00D6340D" w:rsidRPr="002A63BD">
        <w:rPr>
          <w:color w:val="009DE0"/>
        </w:rPr>
        <w:t xml:space="preserve"> </w:t>
      </w:r>
    </w:p>
    <w:p w14:paraId="59B04536" w14:textId="77777777" w:rsidR="00D1011E" w:rsidRDefault="00D1011E" w:rsidP="00937D60">
      <w:pPr>
        <w:spacing w:line="276" w:lineRule="auto"/>
        <w:rPr>
          <w:rFonts w:ascii="Arial" w:eastAsia="Times New Roman" w:hAnsi="Arial" w:cs="Arial"/>
          <w:color w:val="565656"/>
        </w:rPr>
      </w:pPr>
    </w:p>
    <w:p w14:paraId="06B680A3" w14:textId="124E1CB7" w:rsidR="004855B5" w:rsidRPr="002A63BD" w:rsidRDefault="00C01B17" w:rsidP="00937D60">
      <w:pPr>
        <w:spacing w:line="276" w:lineRule="auto"/>
        <w:rPr>
          <w:rFonts w:ascii="Arial" w:eastAsia="Times New Roman" w:hAnsi="Arial" w:cs="Arial"/>
          <w:color w:val="565656"/>
        </w:rPr>
      </w:pPr>
      <w:r w:rsidRPr="002A63BD">
        <w:rPr>
          <w:rFonts w:ascii="Arial" w:eastAsia="Times New Roman" w:hAnsi="Arial" w:cs="Arial"/>
          <w:color w:val="565656"/>
        </w:rPr>
        <w:t>Any claim for benefits by you or your dependents under the Plan and any subsequent appeal must be filed pursuant to the terms of the applicable insurance contract.</w:t>
      </w:r>
      <w:r w:rsidR="006B401A" w:rsidRPr="002A63BD">
        <w:rPr>
          <w:rFonts w:ascii="Arial" w:eastAsia="Times New Roman" w:hAnsi="Arial" w:cs="Arial"/>
          <w:color w:val="565656"/>
        </w:rPr>
        <w:t xml:space="preserve"> </w:t>
      </w:r>
      <w:r w:rsidRPr="002A63BD">
        <w:rPr>
          <w:rFonts w:ascii="Arial" w:eastAsia="Times New Roman" w:hAnsi="Arial" w:cs="Arial"/>
          <w:color w:val="565656"/>
        </w:rPr>
        <w:t>The claims process described in each insurance contract which provides insurance benefits are incorporated by reference into this Plan.</w:t>
      </w:r>
      <w:r w:rsidR="006B401A" w:rsidRPr="002A63BD">
        <w:rPr>
          <w:rFonts w:ascii="Arial" w:eastAsia="Times New Roman" w:hAnsi="Arial" w:cs="Arial"/>
          <w:color w:val="565656"/>
        </w:rPr>
        <w:t xml:space="preserve"> </w:t>
      </w:r>
      <w:r w:rsidRPr="002A63BD">
        <w:rPr>
          <w:rFonts w:ascii="Arial" w:eastAsia="Times New Roman" w:hAnsi="Arial" w:cs="Arial"/>
          <w:color w:val="565656"/>
        </w:rPr>
        <w:t>Read the claim process information promptly and carefully when you wish to submit a claim under a particular insurance benefit.</w:t>
      </w:r>
      <w:r w:rsidR="006B401A" w:rsidRPr="002A63BD">
        <w:rPr>
          <w:rFonts w:ascii="Arial" w:eastAsia="Times New Roman" w:hAnsi="Arial" w:cs="Arial"/>
          <w:color w:val="565656"/>
        </w:rPr>
        <w:t xml:space="preserve"> </w:t>
      </w:r>
      <w:r w:rsidRPr="002A63BD">
        <w:rPr>
          <w:rFonts w:ascii="Arial" w:eastAsia="Times New Roman" w:hAnsi="Arial" w:cs="Arial"/>
          <w:color w:val="565656"/>
        </w:rPr>
        <w:t>Call the Human Resource Department with any questions or if you need help.</w:t>
      </w:r>
    </w:p>
    <w:p w14:paraId="64C915F6" w14:textId="75ACD87A" w:rsidR="00C01B17" w:rsidRPr="002A63BD" w:rsidRDefault="00C01B17" w:rsidP="00937D60">
      <w:pPr>
        <w:spacing w:line="276" w:lineRule="auto"/>
        <w:rPr>
          <w:rFonts w:ascii="Arial" w:eastAsia="Times New Roman" w:hAnsi="Arial" w:cs="Arial"/>
          <w:color w:val="565656"/>
        </w:rPr>
      </w:pPr>
      <w:r w:rsidRPr="002A63BD">
        <w:rPr>
          <w:rFonts w:ascii="Arial" w:eastAsia="Times New Roman" w:hAnsi="Arial" w:cs="Arial"/>
          <w:color w:val="565656"/>
        </w:rPr>
        <w:t>If a claim under the Plan is denied in whole or in part, you or your beneficiary will receive written notification.</w:t>
      </w:r>
      <w:r w:rsidR="006B401A" w:rsidRPr="002A63BD">
        <w:rPr>
          <w:rFonts w:ascii="Arial" w:eastAsia="Times New Roman" w:hAnsi="Arial" w:cs="Arial"/>
          <w:color w:val="565656"/>
        </w:rPr>
        <w:t xml:space="preserve"> </w:t>
      </w:r>
      <w:r w:rsidRPr="002A63BD">
        <w:rPr>
          <w:rFonts w:ascii="Arial" w:eastAsia="Times New Roman" w:hAnsi="Arial" w:cs="Arial"/>
          <w:color w:val="565656"/>
        </w:rPr>
        <w:t xml:space="preserve">The notification will include the reasons for the denial, with reference to the specific </w:t>
      </w:r>
      <w:r w:rsidRPr="002A63BD">
        <w:rPr>
          <w:rFonts w:ascii="Arial" w:eastAsia="Times New Roman" w:hAnsi="Arial" w:cs="Arial"/>
          <w:color w:val="565656"/>
        </w:rPr>
        <w:lastRenderedPageBreak/>
        <w:t>provisions of the Plan on which the denial was based, a description of any additional information needed to process the claim and an explanation of the claims review procedure.</w:t>
      </w:r>
      <w:r w:rsidR="006B401A" w:rsidRPr="002A63BD">
        <w:rPr>
          <w:rFonts w:ascii="Arial" w:eastAsia="Times New Roman" w:hAnsi="Arial" w:cs="Arial"/>
          <w:color w:val="565656"/>
        </w:rPr>
        <w:t xml:space="preserve"> </w:t>
      </w:r>
      <w:r w:rsidRPr="002A63BD">
        <w:rPr>
          <w:rFonts w:ascii="Arial" w:eastAsia="Times New Roman" w:hAnsi="Arial" w:cs="Arial"/>
          <w:color w:val="565656"/>
        </w:rPr>
        <w:t>If you do not receive a response within 90 days, your claim is treated as denied.</w:t>
      </w:r>
      <w:r w:rsidR="006B401A" w:rsidRPr="002A63BD">
        <w:rPr>
          <w:rFonts w:ascii="Arial" w:eastAsia="Times New Roman" w:hAnsi="Arial" w:cs="Arial"/>
          <w:color w:val="565656"/>
        </w:rPr>
        <w:t xml:space="preserve"> </w:t>
      </w:r>
      <w:r w:rsidRPr="002A63BD">
        <w:rPr>
          <w:rFonts w:ascii="Arial" w:eastAsia="Times New Roman" w:hAnsi="Arial" w:cs="Arial"/>
          <w:color w:val="565656"/>
        </w:rPr>
        <w:t>(This period may be extended to 180 days under certain circumstances.)</w:t>
      </w:r>
      <w:r w:rsidR="006B401A" w:rsidRPr="002A63BD">
        <w:rPr>
          <w:rFonts w:ascii="Arial" w:eastAsia="Times New Roman" w:hAnsi="Arial" w:cs="Arial"/>
          <w:color w:val="565656"/>
        </w:rPr>
        <w:t xml:space="preserve"> </w:t>
      </w:r>
      <w:r w:rsidRPr="002A63BD">
        <w:rPr>
          <w:rFonts w:ascii="Arial" w:eastAsia="Times New Roman" w:hAnsi="Arial" w:cs="Arial"/>
          <w:color w:val="565656"/>
        </w:rPr>
        <w:t>Within 60 days after denial, if you want to appeal such denial, you or your beneficiary may submit a written request for reconsideration of the application to the insurer who denied the claim.</w:t>
      </w:r>
    </w:p>
    <w:p w14:paraId="22BE6C3E" w14:textId="4801E4C0" w:rsidR="00C01B17" w:rsidRPr="002A63BD" w:rsidRDefault="00C01B17" w:rsidP="00937D60">
      <w:pPr>
        <w:spacing w:line="276" w:lineRule="auto"/>
        <w:rPr>
          <w:rFonts w:ascii="Arial" w:eastAsia="Times New Roman" w:hAnsi="Arial" w:cs="Arial"/>
          <w:color w:val="565656"/>
        </w:rPr>
      </w:pPr>
      <w:r w:rsidRPr="002A63BD">
        <w:rPr>
          <w:rFonts w:ascii="Arial" w:eastAsia="Times New Roman" w:hAnsi="Arial" w:cs="Arial"/>
          <w:color w:val="565656"/>
        </w:rPr>
        <w:t>Any such request should be accompanied by documents or records in support of your appeal.</w:t>
      </w:r>
      <w:r w:rsidR="006B401A" w:rsidRPr="002A63BD">
        <w:rPr>
          <w:rFonts w:ascii="Arial" w:eastAsia="Times New Roman" w:hAnsi="Arial" w:cs="Arial"/>
          <w:color w:val="565656"/>
        </w:rPr>
        <w:t xml:space="preserve"> </w:t>
      </w:r>
      <w:r w:rsidRPr="002A63BD">
        <w:rPr>
          <w:rFonts w:ascii="Arial" w:eastAsia="Times New Roman" w:hAnsi="Arial" w:cs="Arial"/>
          <w:color w:val="565656"/>
        </w:rPr>
        <w:t>You or your beneficiary may review pertinent documents and submit issues and comments in writing.</w:t>
      </w:r>
      <w:r w:rsidR="006B401A" w:rsidRPr="002A63BD">
        <w:rPr>
          <w:rFonts w:ascii="Arial" w:eastAsia="Times New Roman" w:hAnsi="Arial" w:cs="Arial"/>
          <w:color w:val="565656"/>
        </w:rPr>
        <w:t xml:space="preserve"> </w:t>
      </w:r>
      <w:r w:rsidRPr="002A63BD">
        <w:rPr>
          <w:rFonts w:ascii="Arial" w:eastAsia="Times New Roman" w:hAnsi="Arial" w:cs="Arial"/>
          <w:color w:val="565656"/>
        </w:rPr>
        <w:t>The entity who denied your claim will review the claim and provide, within 60 days, a written response to the appeal.</w:t>
      </w:r>
      <w:r w:rsidR="006B401A" w:rsidRPr="002A63BD">
        <w:rPr>
          <w:rFonts w:ascii="Arial" w:eastAsia="Times New Roman" w:hAnsi="Arial" w:cs="Arial"/>
          <w:color w:val="565656"/>
        </w:rPr>
        <w:t xml:space="preserve"> </w:t>
      </w:r>
      <w:r w:rsidRPr="002A63BD">
        <w:rPr>
          <w:rFonts w:ascii="Arial" w:eastAsia="Times New Roman" w:hAnsi="Arial" w:cs="Arial"/>
          <w:color w:val="565656"/>
        </w:rPr>
        <w:t>(This period may be extended to 120 days under certain circumstances.)</w:t>
      </w:r>
      <w:r w:rsidR="006B401A" w:rsidRPr="002A63BD">
        <w:rPr>
          <w:rFonts w:ascii="Arial" w:eastAsia="Times New Roman" w:hAnsi="Arial" w:cs="Arial"/>
          <w:color w:val="565656"/>
        </w:rPr>
        <w:t xml:space="preserve"> </w:t>
      </w:r>
      <w:r w:rsidRPr="002A63BD">
        <w:rPr>
          <w:rFonts w:ascii="Arial" w:eastAsia="Times New Roman" w:hAnsi="Arial" w:cs="Arial"/>
          <w:color w:val="565656"/>
        </w:rPr>
        <w:t>In this response, you will be provided with an explanation of the reason for the decision, with specific reference to the provisions of the Plan on which the decision is based.</w:t>
      </w:r>
      <w:r w:rsidR="006B401A" w:rsidRPr="002A63BD">
        <w:rPr>
          <w:rFonts w:ascii="Arial" w:eastAsia="Times New Roman" w:hAnsi="Arial" w:cs="Arial"/>
          <w:color w:val="565656"/>
        </w:rPr>
        <w:t xml:space="preserve"> </w:t>
      </w:r>
      <w:r w:rsidRPr="002A63BD">
        <w:rPr>
          <w:rFonts w:ascii="Arial" w:eastAsia="Times New Roman" w:hAnsi="Arial" w:cs="Arial"/>
          <w:color w:val="565656"/>
        </w:rPr>
        <w:t xml:space="preserve">The Plan Administrator or the </w:t>
      </w:r>
      <w:r w:rsidR="00780179" w:rsidRPr="002A63BD">
        <w:rPr>
          <w:rFonts w:ascii="Arial" w:eastAsia="Times New Roman" w:hAnsi="Arial" w:cs="Arial"/>
          <w:color w:val="565656"/>
        </w:rPr>
        <w:t>insurer,</w:t>
      </w:r>
      <w:r w:rsidRPr="002A63BD">
        <w:rPr>
          <w:rFonts w:ascii="Arial" w:eastAsia="Times New Roman" w:hAnsi="Arial" w:cs="Arial"/>
          <w:color w:val="565656"/>
        </w:rPr>
        <w:t xml:space="preserve"> to who it has delegated claims decision authority, has the exclusive right to interpret the provisions of the Plan.</w:t>
      </w:r>
      <w:r w:rsidR="006B401A" w:rsidRPr="002A63BD">
        <w:rPr>
          <w:rFonts w:ascii="Arial" w:eastAsia="Times New Roman" w:hAnsi="Arial" w:cs="Arial"/>
          <w:color w:val="565656"/>
        </w:rPr>
        <w:t xml:space="preserve"> </w:t>
      </w:r>
      <w:r w:rsidRPr="002A63BD">
        <w:rPr>
          <w:rFonts w:ascii="Arial" w:eastAsia="Times New Roman" w:hAnsi="Arial" w:cs="Arial"/>
          <w:color w:val="565656"/>
        </w:rPr>
        <w:t>Decisions of the Plan Administrator and its insurers are final, conclusive and binding.</w:t>
      </w:r>
      <w:r w:rsidR="006B401A" w:rsidRPr="002A63BD">
        <w:rPr>
          <w:rFonts w:ascii="Arial" w:eastAsia="Times New Roman" w:hAnsi="Arial" w:cs="Arial"/>
          <w:color w:val="565656"/>
        </w:rPr>
        <w:t xml:space="preserve"> </w:t>
      </w:r>
      <w:r w:rsidRPr="002A63BD">
        <w:rPr>
          <w:rFonts w:ascii="Arial" w:eastAsia="Times New Roman" w:hAnsi="Arial" w:cs="Arial"/>
          <w:color w:val="565656"/>
        </w:rPr>
        <w:t>The Plan Administrator has final claims adjudication authority under the Plan.</w:t>
      </w:r>
    </w:p>
    <w:p w14:paraId="75233502" w14:textId="09485D67" w:rsidR="005C4E0A" w:rsidRPr="002A63BD" w:rsidRDefault="00C01B17" w:rsidP="001C6080">
      <w:pPr>
        <w:spacing w:line="276" w:lineRule="auto"/>
        <w:rPr>
          <w:rFonts w:ascii="Arial" w:eastAsia="Times New Roman" w:hAnsi="Arial" w:cs="Arial"/>
          <w:color w:val="565656"/>
        </w:rPr>
      </w:pPr>
      <w:r w:rsidRPr="002A63BD">
        <w:rPr>
          <w:rFonts w:ascii="Arial" w:eastAsia="Times New Roman" w:hAnsi="Arial" w:cs="Arial"/>
          <w:color w:val="565656"/>
        </w:rPr>
        <w:t>Attached as Schedule B, you will find a default ERISA claim process</w:t>
      </w:r>
      <w:r w:rsidR="005D3DBD" w:rsidRPr="002A63BD">
        <w:rPr>
          <w:rFonts w:ascii="Arial" w:eastAsia="Times New Roman" w:hAnsi="Arial" w:cs="Arial"/>
          <w:color w:val="565656"/>
        </w:rPr>
        <w:t xml:space="preserve"> for health and disability claims</w:t>
      </w:r>
      <w:r w:rsidRPr="002A63BD">
        <w:rPr>
          <w:rFonts w:ascii="Arial" w:eastAsia="Times New Roman" w:hAnsi="Arial" w:cs="Arial"/>
          <w:color w:val="565656"/>
        </w:rPr>
        <w:t xml:space="preserve"> in the event the insurance contracts referenced above lack an </w:t>
      </w:r>
      <w:r w:rsidR="005C4E0A" w:rsidRPr="002A63BD">
        <w:rPr>
          <w:rFonts w:ascii="Arial" w:eastAsia="Times New Roman" w:hAnsi="Arial" w:cs="Arial"/>
          <w:color w:val="565656"/>
        </w:rPr>
        <w:t>ERISA compliant claims process.</w:t>
      </w:r>
    </w:p>
    <w:p w14:paraId="2F5545F3" w14:textId="181AD347" w:rsidR="00C01B17" w:rsidRPr="002A63BD" w:rsidRDefault="00C01B17" w:rsidP="00780179">
      <w:pPr>
        <w:pStyle w:val="Style2"/>
        <w:rPr>
          <w:color w:val="009DE0"/>
        </w:rPr>
      </w:pPr>
      <w:bookmarkStart w:id="46" w:name="_Toc507596572"/>
      <w:r w:rsidRPr="002A63BD">
        <w:rPr>
          <w:color w:val="009DE0"/>
        </w:rPr>
        <w:t>H</w:t>
      </w:r>
      <w:r w:rsidR="00D6340D" w:rsidRPr="002A63BD">
        <w:rPr>
          <w:color w:val="009DE0"/>
        </w:rPr>
        <w:t>ow is The Plan administered?</w:t>
      </w:r>
      <w:bookmarkEnd w:id="46"/>
      <w:r w:rsidR="00D6340D" w:rsidRPr="002A63BD">
        <w:rPr>
          <w:color w:val="009DE0"/>
        </w:rPr>
        <w:t xml:space="preserve"> </w:t>
      </w:r>
    </w:p>
    <w:p w14:paraId="6FE7A2E9" w14:textId="17BD0677" w:rsidR="00E139D5" w:rsidRPr="00937D60" w:rsidRDefault="00E139D5" w:rsidP="00937D60">
      <w:pPr>
        <w:spacing w:line="276" w:lineRule="auto"/>
        <w:rPr>
          <w:rFonts w:ascii="Arial" w:hAnsi="Arial" w:cs="Arial"/>
          <w:color w:val="37424A"/>
        </w:rPr>
      </w:pPr>
    </w:p>
    <w:p w14:paraId="488D83AC" w14:textId="26B48690" w:rsidR="00C01B17" w:rsidRPr="002A63BD" w:rsidRDefault="005C4E0A" w:rsidP="00937D60">
      <w:pPr>
        <w:pStyle w:val="Heading2"/>
        <w:spacing w:line="276" w:lineRule="auto"/>
        <w:rPr>
          <w:rFonts w:ascii="Arial" w:hAnsi="Arial" w:cs="Arial"/>
          <w:b/>
          <w:color w:val="565656"/>
          <w:sz w:val="22"/>
          <w:szCs w:val="22"/>
        </w:rPr>
      </w:pPr>
      <w:bookmarkStart w:id="47" w:name="_Toc507596573"/>
      <w:r w:rsidRPr="002A63BD">
        <w:rPr>
          <w:rFonts w:ascii="Arial" w:hAnsi="Arial" w:cs="Arial"/>
          <w:b/>
          <w:color w:val="565656"/>
          <w:sz w:val="22"/>
          <w:szCs w:val="22"/>
        </w:rPr>
        <w:t>The Plan Administrator</w:t>
      </w:r>
      <w:bookmarkEnd w:id="47"/>
    </w:p>
    <w:p w14:paraId="7801355F" w14:textId="6E514EE4" w:rsidR="00C01B17" w:rsidRPr="002A63BD" w:rsidRDefault="00C01B17" w:rsidP="00937D60">
      <w:pPr>
        <w:spacing w:line="276" w:lineRule="auto"/>
        <w:rPr>
          <w:rFonts w:ascii="Arial" w:eastAsia="Times New Roman" w:hAnsi="Arial" w:cs="Arial"/>
          <w:color w:val="565656"/>
        </w:rPr>
      </w:pPr>
      <w:r w:rsidRPr="002A63BD">
        <w:rPr>
          <w:rFonts w:ascii="Arial" w:eastAsia="Times New Roman" w:hAnsi="Arial" w:cs="Arial"/>
          <w:color w:val="565656"/>
        </w:rPr>
        <w:t>The Plan Administrator has absolute discretion (i) to interpret the terms of the Plan; (ii) to determine factual questions that arise in the course of administering the Plan; (iii) to adopt rules and regulations regarding the administration of the Plan, including enrollment procedures; (iv) to determine the circumstances under which benefits become payable under the Plan; (v) to make determinations of eligibility under the Plan; and (vi) to make any other determinations that the Plan Administrator believes are necessary and advisable for the administration of the Plan.</w:t>
      </w:r>
      <w:r w:rsidR="006B401A" w:rsidRPr="002A63BD">
        <w:rPr>
          <w:rFonts w:ascii="Arial" w:eastAsia="Times New Roman" w:hAnsi="Arial" w:cs="Arial"/>
          <w:color w:val="565656"/>
        </w:rPr>
        <w:t xml:space="preserve"> </w:t>
      </w:r>
      <w:r w:rsidRPr="002A63BD">
        <w:rPr>
          <w:rFonts w:ascii="Arial" w:eastAsia="Times New Roman" w:hAnsi="Arial" w:cs="Arial"/>
          <w:color w:val="565656"/>
        </w:rPr>
        <w:t>Any interpretation or determination made by the Plan Administrator will be final, conclusive, and binding on all parties.</w:t>
      </w:r>
      <w:r w:rsidR="006B401A" w:rsidRPr="002A63BD">
        <w:rPr>
          <w:rFonts w:ascii="Arial" w:eastAsia="Times New Roman" w:hAnsi="Arial" w:cs="Arial"/>
          <w:color w:val="565656"/>
        </w:rPr>
        <w:t xml:space="preserve"> </w:t>
      </w:r>
      <w:r w:rsidRPr="002A63BD">
        <w:rPr>
          <w:rFonts w:ascii="Arial" w:eastAsia="Times New Roman" w:hAnsi="Arial" w:cs="Arial"/>
          <w:color w:val="565656"/>
        </w:rPr>
        <w:t>The Plan Administrator may delegate all or any portion of its authority to any person or entity regarding its responsibilities and the services and benefits under the Plan.</w:t>
      </w:r>
    </w:p>
    <w:p w14:paraId="6169802F" w14:textId="77777777" w:rsidR="00C01B17" w:rsidRPr="002A63BD" w:rsidRDefault="00C01B17" w:rsidP="00937D60">
      <w:pPr>
        <w:pStyle w:val="Heading2"/>
        <w:spacing w:line="276" w:lineRule="auto"/>
        <w:rPr>
          <w:rFonts w:ascii="Arial" w:hAnsi="Arial" w:cs="Arial"/>
          <w:b/>
          <w:color w:val="565656"/>
          <w:sz w:val="22"/>
          <w:szCs w:val="22"/>
        </w:rPr>
      </w:pPr>
      <w:bookmarkStart w:id="48" w:name="_Toc507596574"/>
      <w:r w:rsidRPr="002A63BD">
        <w:rPr>
          <w:rFonts w:ascii="Arial" w:hAnsi="Arial" w:cs="Arial"/>
          <w:b/>
          <w:color w:val="565656"/>
          <w:sz w:val="22"/>
          <w:szCs w:val="22"/>
        </w:rPr>
        <w:t>Duties of the Plan Administrator</w:t>
      </w:r>
      <w:bookmarkEnd w:id="48"/>
    </w:p>
    <w:p w14:paraId="276782E3" w14:textId="77777777" w:rsidR="00C01B17" w:rsidRPr="002A63BD" w:rsidRDefault="00C01B17" w:rsidP="00937D60">
      <w:pPr>
        <w:spacing w:line="276" w:lineRule="auto"/>
        <w:rPr>
          <w:rFonts w:ascii="Arial" w:eastAsia="Times New Roman" w:hAnsi="Arial" w:cs="Arial"/>
          <w:color w:val="565656"/>
        </w:rPr>
      </w:pPr>
      <w:r w:rsidRPr="002A63BD">
        <w:rPr>
          <w:rFonts w:ascii="Arial" w:eastAsia="Times New Roman" w:hAnsi="Arial" w:cs="Arial"/>
          <w:color w:val="565656"/>
        </w:rPr>
        <w:t>The Plan Administrator (i) administers the Plan in accordance with its terms; (ii) decides disputes which may arise relative to a Plan Participant’s rights; (iii) keeps and maintains the Plan documents and all other records pertaining to the Plan; (iv) pays or arranges for the payment of claims; (v) establishes, communicates and implements procedures to determine whether a medical child support order is qualified under ERISA; and (vi) performs all necessary reporting as required by ERISA.</w:t>
      </w:r>
    </w:p>
    <w:p w14:paraId="491502F3" w14:textId="77777777" w:rsidR="00C01B17" w:rsidRPr="002A63BD" w:rsidRDefault="00C01B17" w:rsidP="00937D60">
      <w:pPr>
        <w:pStyle w:val="Heading2"/>
        <w:spacing w:line="276" w:lineRule="auto"/>
        <w:rPr>
          <w:rFonts w:ascii="Arial" w:hAnsi="Arial" w:cs="Arial"/>
          <w:b/>
          <w:color w:val="565656"/>
          <w:sz w:val="22"/>
          <w:szCs w:val="22"/>
        </w:rPr>
      </w:pPr>
      <w:bookmarkStart w:id="49" w:name="_Toc507596575"/>
      <w:r w:rsidRPr="002A63BD">
        <w:rPr>
          <w:rFonts w:ascii="Arial" w:hAnsi="Arial" w:cs="Arial"/>
          <w:b/>
          <w:color w:val="565656"/>
          <w:sz w:val="22"/>
          <w:szCs w:val="22"/>
        </w:rPr>
        <w:t>Plan Administrator compensation</w:t>
      </w:r>
      <w:bookmarkEnd w:id="49"/>
    </w:p>
    <w:p w14:paraId="461EFEDE" w14:textId="77777777" w:rsidR="00C01B17" w:rsidRPr="002A63BD" w:rsidRDefault="00C01B17" w:rsidP="00937D60">
      <w:pPr>
        <w:spacing w:line="276" w:lineRule="auto"/>
        <w:rPr>
          <w:rFonts w:ascii="Arial" w:eastAsia="Times New Roman" w:hAnsi="Arial" w:cs="Arial"/>
          <w:color w:val="565656"/>
        </w:rPr>
      </w:pPr>
      <w:r w:rsidRPr="002A63BD">
        <w:rPr>
          <w:rFonts w:ascii="Arial" w:eastAsia="Times New Roman" w:hAnsi="Arial" w:cs="Arial"/>
          <w:color w:val="565656"/>
        </w:rPr>
        <w:t>The Plan Administrator serves without compensation; however, all expenses for Plan administration, including compensation for hired services, will be paid by the Plan unless paid by the Plan Sponsor.</w:t>
      </w:r>
    </w:p>
    <w:p w14:paraId="2E245547" w14:textId="77777777" w:rsidR="00C01B17" w:rsidRPr="002A63BD" w:rsidRDefault="00C01B17" w:rsidP="00937D60">
      <w:pPr>
        <w:pStyle w:val="Heading2"/>
        <w:spacing w:line="276" w:lineRule="auto"/>
        <w:rPr>
          <w:rFonts w:ascii="Arial" w:hAnsi="Arial" w:cs="Arial"/>
          <w:b/>
          <w:color w:val="565656"/>
          <w:sz w:val="22"/>
          <w:szCs w:val="22"/>
        </w:rPr>
      </w:pPr>
      <w:bookmarkStart w:id="50" w:name="_Toc507596576"/>
      <w:r w:rsidRPr="002A63BD">
        <w:rPr>
          <w:rFonts w:ascii="Arial" w:hAnsi="Arial" w:cs="Arial"/>
          <w:b/>
          <w:color w:val="565656"/>
          <w:sz w:val="22"/>
          <w:szCs w:val="22"/>
        </w:rPr>
        <w:lastRenderedPageBreak/>
        <w:t>The Named Fiduciary</w:t>
      </w:r>
      <w:bookmarkEnd w:id="50"/>
    </w:p>
    <w:p w14:paraId="42E85B56" w14:textId="27941222" w:rsidR="00C01B17" w:rsidRPr="002A63BD" w:rsidRDefault="00C01B17" w:rsidP="00937D60">
      <w:pPr>
        <w:spacing w:line="276" w:lineRule="auto"/>
        <w:rPr>
          <w:rFonts w:ascii="Arial" w:eastAsia="Times New Roman" w:hAnsi="Arial" w:cs="Arial"/>
          <w:color w:val="565656"/>
        </w:rPr>
      </w:pPr>
      <w:r w:rsidRPr="002A63BD">
        <w:rPr>
          <w:rFonts w:ascii="Arial" w:eastAsia="Times New Roman" w:hAnsi="Arial" w:cs="Arial"/>
          <w:color w:val="565656"/>
        </w:rPr>
        <w:t>The Plan Administrator is a “named fiduciary” with respect to the Plan.</w:t>
      </w:r>
      <w:r w:rsidR="006B401A" w:rsidRPr="002A63BD">
        <w:rPr>
          <w:rFonts w:ascii="Arial" w:eastAsia="Times New Roman" w:hAnsi="Arial" w:cs="Arial"/>
          <w:color w:val="565656"/>
        </w:rPr>
        <w:t xml:space="preserve"> </w:t>
      </w:r>
      <w:r w:rsidRPr="002A63BD">
        <w:rPr>
          <w:rFonts w:ascii="Arial" w:eastAsia="Times New Roman" w:hAnsi="Arial" w:cs="Arial"/>
          <w:color w:val="565656"/>
        </w:rPr>
        <w:t>A named fiduciary can appoint others to carry out fiduciary responsibilities (other than as a trustee) under the Plan.</w:t>
      </w:r>
      <w:r w:rsidR="006B401A" w:rsidRPr="002A63BD">
        <w:rPr>
          <w:rFonts w:ascii="Arial" w:eastAsia="Times New Roman" w:hAnsi="Arial" w:cs="Arial"/>
          <w:color w:val="565656"/>
        </w:rPr>
        <w:t xml:space="preserve"> </w:t>
      </w:r>
      <w:r w:rsidRPr="002A63BD">
        <w:rPr>
          <w:rFonts w:ascii="Arial" w:eastAsia="Times New Roman" w:hAnsi="Arial" w:cs="Arial"/>
          <w:color w:val="565656"/>
        </w:rPr>
        <w:t>These other persons become fiduciaries themselves and are responsible for their acts under the Plan.</w:t>
      </w:r>
      <w:r w:rsidR="006B401A" w:rsidRPr="002A63BD">
        <w:rPr>
          <w:rFonts w:ascii="Arial" w:eastAsia="Times New Roman" w:hAnsi="Arial" w:cs="Arial"/>
          <w:color w:val="565656"/>
        </w:rPr>
        <w:t xml:space="preserve"> </w:t>
      </w:r>
    </w:p>
    <w:p w14:paraId="6704C436" w14:textId="77777777" w:rsidR="00C01B17" w:rsidRPr="002A63BD" w:rsidRDefault="00C01B17" w:rsidP="00937D60">
      <w:pPr>
        <w:pStyle w:val="Heading2"/>
        <w:spacing w:line="276" w:lineRule="auto"/>
        <w:rPr>
          <w:rFonts w:ascii="Arial" w:hAnsi="Arial" w:cs="Arial"/>
          <w:b/>
          <w:color w:val="565656"/>
          <w:sz w:val="22"/>
          <w:szCs w:val="22"/>
        </w:rPr>
      </w:pPr>
      <w:bookmarkStart w:id="51" w:name="_Toc507596577"/>
      <w:r w:rsidRPr="002A63BD">
        <w:rPr>
          <w:rFonts w:ascii="Arial" w:hAnsi="Arial" w:cs="Arial"/>
          <w:b/>
          <w:color w:val="565656"/>
          <w:sz w:val="22"/>
          <w:szCs w:val="22"/>
        </w:rPr>
        <w:t>Fiduciary duties</w:t>
      </w:r>
      <w:bookmarkEnd w:id="51"/>
    </w:p>
    <w:p w14:paraId="3CE840E1" w14:textId="693741D4" w:rsidR="00C01B17" w:rsidRPr="002A63BD" w:rsidRDefault="00C01B17" w:rsidP="00937D60">
      <w:pPr>
        <w:spacing w:line="276" w:lineRule="auto"/>
        <w:rPr>
          <w:rFonts w:ascii="Arial" w:eastAsia="Times New Roman" w:hAnsi="Arial" w:cs="Arial"/>
          <w:color w:val="565656"/>
        </w:rPr>
      </w:pPr>
      <w:r w:rsidRPr="002A63BD">
        <w:rPr>
          <w:rFonts w:ascii="Arial" w:eastAsia="Times New Roman" w:hAnsi="Arial" w:cs="Arial"/>
          <w:color w:val="565656"/>
        </w:rPr>
        <w:t>A fiduciary must carry out his or her duties and responsibilities for the purpose of providing benefits to eligible employees and their eligible dependents and beneficiaries, and defraying reasonable expenses of Plan administration.</w:t>
      </w:r>
      <w:r w:rsidR="006B401A" w:rsidRPr="002A63BD">
        <w:rPr>
          <w:rFonts w:ascii="Arial" w:eastAsia="Times New Roman" w:hAnsi="Arial" w:cs="Arial"/>
          <w:color w:val="565656"/>
        </w:rPr>
        <w:t xml:space="preserve"> </w:t>
      </w:r>
    </w:p>
    <w:p w14:paraId="350DDBD8" w14:textId="77777777" w:rsidR="00C01B17" w:rsidRPr="002A63BD" w:rsidRDefault="00C01B17" w:rsidP="00937D60">
      <w:pPr>
        <w:pStyle w:val="Heading2"/>
        <w:spacing w:line="276" w:lineRule="auto"/>
        <w:rPr>
          <w:rFonts w:ascii="Arial" w:hAnsi="Arial" w:cs="Arial"/>
          <w:b/>
          <w:color w:val="565656"/>
          <w:sz w:val="22"/>
          <w:szCs w:val="22"/>
        </w:rPr>
      </w:pPr>
      <w:bookmarkStart w:id="52" w:name="_Toc507596578"/>
      <w:r w:rsidRPr="002A63BD">
        <w:rPr>
          <w:rFonts w:ascii="Arial" w:hAnsi="Arial" w:cs="Arial"/>
          <w:b/>
          <w:color w:val="565656"/>
          <w:sz w:val="22"/>
          <w:szCs w:val="22"/>
        </w:rPr>
        <w:t>Examination of records</w:t>
      </w:r>
      <w:bookmarkEnd w:id="52"/>
    </w:p>
    <w:p w14:paraId="6FB7BAB8" w14:textId="77777777" w:rsidR="00C01B17" w:rsidRPr="002A63BD" w:rsidRDefault="00C01B17" w:rsidP="00937D60">
      <w:pPr>
        <w:spacing w:line="276" w:lineRule="auto"/>
        <w:rPr>
          <w:rFonts w:ascii="Arial" w:eastAsia="Times New Roman" w:hAnsi="Arial" w:cs="Arial"/>
          <w:color w:val="565656"/>
        </w:rPr>
      </w:pPr>
      <w:r w:rsidRPr="002A63BD">
        <w:rPr>
          <w:rFonts w:ascii="Arial" w:eastAsia="Times New Roman" w:hAnsi="Arial" w:cs="Arial"/>
          <w:color w:val="565656"/>
        </w:rPr>
        <w:t>The Plan Administrator will generally make available to each eligible employee records under the Plan for examination at reasonable times during normal business hours.</w:t>
      </w:r>
    </w:p>
    <w:p w14:paraId="76830918" w14:textId="77777777" w:rsidR="00C01B17" w:rsidRPr="002A63BD" w:rsidRDefault="00C01B17" w:rsidP="00937D60">
      <w:pPr>
        <w:pStyle w:val="Heading2"/>
        <w:spacing w:line="276" w:lineRule="auto"/>
        <w:rPr>
          <w:rFonts w:ascii="Arial" w:hAnsi="Arial" w:cs="Arial"/>
          <w:b/>
          <w:color w:val="565656"/>
          <w:sz w:val="22"/>
          <w:szCs w:val="22"/>
        </w:rPr>
      </w:pPr>
      <w:bookmarkStart w:id="53" w:name="_Toc507596579"/>
      <w:r w:rsidRPr="002A63BD">
        <w:rPr>
          <w:rFonts w:ascii="Arial" w:hAnsi="Arial" w:cs="Arial"/>
          <w:b/>
          <w:color w:val="565656"/>
          <w:sz w:val="22"/>
          <w:szCs w:val="22"/>
        </w:rPr>
        <w:t>Indemnification of the Plan Administrator</w:t>
      </w:r>
      <w:bookmarkEnd w:id="53"/>
    </w:p>
    <w:p w14:paraId="769AFC61" w14:textId="3833DCE9" w:rsidR="005C4E0A" w:rsidRPr="002A63BD" w:rsidRDefault="00C01B17" w:rsidP="001C6080">
      <w:pPr>
        <w:spacing w:line="276" w:lineRule="auto"/>
        <w:rPr>
          <w:rFonts w:ascii="Arial" w:eastAsia="Times New Roman" w:hAnsi="Arial" w:cs="Arial"/>
          <w:color w:val="565656"/>
        </w:rPr>
      </w:pPr>
      <w:r w:rsidRPr="002A63BD">
        <w:rPr>
          <w:rFonts w:ascii="Arial" w:eastAsia="Times New Roman" w:hAnsi="Arial" w:cs="Arial"/>
          <w:color w:val="565656"/>
        </w:rPr>
        <w:t>The Plan Sponsor agrees to indemnify and to defend to the fullest extent permitted by law any individual or entity serving as the Plan Administrator or as a member of a committee designated as Plan Administrator against all liabilities, damages, costs, expenses, and fees caused by any act or failure to act in connection with the Plan, if such act or failure is in good faith.</w:t>
      </w:r>
    </w:p>
    <w:p w14:paraId="584C8162" w14:textId="49C459AF" w:rsidR="00546500" w:rsidRPr="002A63BD" w:rsidRDefault="00C01B17" w:rsidP="00780179">
      <w:pPr>
        <w:pStyle w:val="Style2"/>
        <w:rPr>
          <w:color w:val="009DE0"/>
        </w:rPr>
      </w:pPr>
      <w:bookmarkStart w:id="54" w:name="_Toc507596580"/>
      <w:r w:rsidRPr="002A63BD">
        <w:rPr>
          <w:color w:val="009DE0"/>
        </w:rPr>
        <w:t>W</w:t>
      </w:r>
      <w:r w:rsidR="00D6340D" w:rsidRPr="002A63BD">
        <w:rPr>
          <w:color w:val="009DE0"/>
        </w:rPr>
        <w:t>hat are my ERISA Rights?</w:t>
      </w:r>
      <w:bookmarkEnd w:id="54"/>
      <w:r w:rsidR="00D6340D" w:rsidRPr="002A63BD">
        <w:rPr>
          <w:color w:val="009DE0"/>
        </w:rPr>
        <w:t xml:space="preserve"> </w:t>
      </w:r>
    </w:p>
    <w:p w14:paraId="7DA5B476" w14:textId="26095627" w:rsidR="0068478D" w:rsidRPr="0068478D" w:rsidRDefault="0068478D" w:rsidP="0068478D">
      <w:pPr>
        <w:spacing w:line="276" w:lineRule="auto"/>
        <w:rPr>
          <w:rFonts w:ascii="Arial" w:hAnsi="Arial" w:cs="Arial"/>
          <w:color w:val="37424A"/>
        </w:rPr>
      </w:pPr>
      <w:bookmarkStart w:id="55" w:name="_Toc507596581"/>
    </w:p>
    <w:p w14:paraId="31C85ED7" w14:textId="6F019D97" w:rsidR="00C01B17" w:rsidRPr="002A63BD" w:rsidRDefault="00C01B17" w:rsidP="00780179">
      <w:pPr>
        <w:pStyle w:val="Heading2"/>
        <w:spacing w:line="276" w:lineRule="auto"/>
        <w:rPr>
          <w:rFonts w:ascii="Arial" w:hAnsi="Arial" w:cs="Arial"/>
          <w:b/>
          <w:color w:val="565656"/>
          <w:sz w:val="22"/>
          <w:szCs w:val="22"/>
        </w:rPr>
      </w:pPr>
      <w:r w:rsidRPr="002A63BD">
        <w:rPr>
          <w:rFonts w:ascii="Arial" w:hAnsi="Arial" w:cs="Arial"/>
          <w:b/>
          <w:color w:val="565656"/>
          <w:sz w:val="22"/>
          <w:szCs w:val="22"/>
        </w:rPr>
        <w:t>The Employee Retirement Income Security Act (ERISA)</w:t>
      </w:r>
      <w:bookmarkEnd w:id="55"/>
    </w:p>
    <w:p w14:paraId="6EEB2D74" w14:textId="77777777" w:rsidR="00C01B17" w:rsidRPr="002A63BD" w:rsidRDefault="00C01B17" w:rsidP="00780179">
      <w:pPr>
        <w:spacing w:line="276" w:lineRule="auto"/>
        <w:rPr>
          <w:rFonts w:ascii="Arial" w:eastAsia="Times New Roman" w:hAnsi="Arial" w:cs="Arial"/>
          <w:color w:val="565656"/>
        </w:rPr>
      </w:pPr>
      <w:r w:rsidRPr="002A63BD">
        <w:rPr>
          <w:rFonts w:ascii="Arial" w:eastAsia="Times New Roman" w:hAnsi="Arial" w:cs="Arial"/>
          <w:color w:val="565656"/>
        </w:rPr>
        <w:t>As an employee or dependent eligible for benefits under the Plan, you are also considered an ERISA Participant under the Plan. ERISA provides that all Plan Participants are entitled to:</w:t>
      </w:r>
    </w:p>
    <w:p w14:paraId="4F3BA2B1" w14:textId="77777777" w:rsidR="00C01B17" w:rsidRPr="002A63BD" w:rsidRDefault="00C01B17" w:rsidP="00780179">
      <w:pPr>
        <w:spacing w:line="276" w:lineRule="auto"/>
        <w:rPr>
          <w:rFonts w:ascii="Arial" w:eastAsia="Times New Roman" w:hAnsi="Arial" w:cs="Arial"/>
          <w:color w:val="565656"/>
        </w:rPr>
      </w:pPr>
      <w:r w:rsidRPr="002A63BD">
        <w:rPr>
          <w:rFonts w:ascii="Arial" w:eastAsia="Times New Roman" w:hAnsi="Arial" w:cs="Arial"/>
          <w:color w:val="565656"/>
        </w:rPr>
        <w:t xml:space="preserve">Examine, without charge, at the Plan Administrator’s office and at other specified locations such as worksites and union halls, all documents governing the Plan, including insurance contracts and collective bargaining agreements, and a copy of the latest annual report (Form 5500 Series) available at the Public Disclosure Room of the Employee Benefits Security Administration. You may also obtain copies of the aforementioned documents for which the Plan Administrator may assess a reasonable charge. </w:t>
      </w:r>
    </w:p>
    <w:p w14:paraId="3DDD3B57" w14:textId="318195AA" w:rsidR="00C01B17" w:rsidRPr="002A63BD" w:rsidRDefault="00C01B17" w:rsidP="00780179">
      <w:pPr>
        <w:spacing w:line="276" w:lineRule="auto"/>
        <w:rPr>
          <w:rFonts w:ascii="Arial" w:eastAsia="Times New Roman" w:hAnsi="Arial" w:cs="Arial"/>
          <w:color w:val="565656"/>
        </w:rPr>
      </w:pPr>
      <w:r w:rsidRPr="002A63BD">
        <w:rPr>
          <w:rFonts w:ascii="Arial" w:eastAsia="Times New Roman" w:hAnsi="Arial" w:cs="Arial"/>
          <w:color w:val="565656"/>
        </w:rPr>
        <w:t>Receive a summary of the Plan’s annual financial report.</w:t>
      </w:r>
      <w:r w:rsidR="006B401A" w:rsidRPr="002A63BD">
        <w:rPr>
          <w:rFonts w:ascii="Arial" w:eastAsia="Times New Roman" w:hAnsi="Arial" w:cs="Arial"/>
          <w:color w:val="565656"/>
        </w:rPr>
        <w:t xml:space="preserve"> </w:t>
      </w:r>
      <w:r w:rsidRPr="002A63BD">
        <w:rPr>
          <w:rFonts w:ascii="Arial" w:eastAsia="Times New Roman" w:hAnsi="Arial" w:cs="Arial"/>
          <w:color w:val="565656"/>
        </w:rPr>
        <w:t>The Plan Administrator is required by law to furnish each participant with a copy of this summary annual report.</w:t>
      </w:r>
    </w:p>
    <w:p w14:paraId="35B66564" w14:textId="77777777" w:rsidR="00C01B17" w:rsidRPr="002A63BD" w:rsidRDefault="00C01B17" w:rsidP="00780179">
      <w:pPr>
        <w:spacing w:line="276" w:lineRule="auto"/>
        <w:rPr>
          <w:rFonts w:ascii="Arial" w:eastAsia="Times New Roman" w:hAnsi="Arial" w:cs="Arial"/>
          <w:color w:val="565656"/>
        </w:rPr>
      </w:pPr>
      <w:r w:rsidRPr="002A63BD">
        <w:rPr>
          <w:rFonts w:ascii="Arial" w:eastAsia="Times New Roman" w:hAnsi="Arial" w:cs="Arial"/>
          <w:color w:val="565656"/>
        </w:rPr>
        <w:t xml:space="preserve">If you have a claim denied, you are entitled to receive a copy of the claim file and all electronic emails, communications and other pertinent documents that can assist you in your appeal of a denied claim. </w:t>
      </w:r>
    </w:p>
    <w:p w14:paraId="315C81A0" w14:textId="77777777" w:rsidR="00C01B17" w:rsidRPr="002A63BD" w:rsidRDefault="00C01B17" w:rsidP="00780179">
      <w:pPr>
        <w:pStyle w:val="Heading2"/>
        <w:spacing w:line="276" w:lineRule="auto"/>
        <w:rPr>
          <w:rFonts w:ascii="Arial" w:hAnsi="Arial" w:cs="Arial"/>
          <w:b/>
          <w:color w:val="565656"/>
          <w:sz w:val="22"/>
          <w:szCs w:val="22"/>
        </w:rPr>
      </w:pPr>
      <w:bookmarkStart w:id="56" w:name="_Toc507596582"/>
      <w:r w:rsidRPr="002A63BD">
        <w:rPr>
          <w:rFonts w:ascii="Arial" w:hAnsi="Arial" w:cs="Arial"/>
          <w:b/>
          <w:color w:val="565656"/>
          <w:sz w:val="22"/>
          <w:szCs w:val="22"/>
        </w:rPr>
        <w:t>How can I enforce my ERISA rights?</w:t>
      </w:r>
      <w:bookmarkEnd w:id="56"/>
    </w:p>
    <w:p w14:paraId="44E597DD" w14:textId="595B0EB5" w:rsidR="00C01B17" w:rsidRPr="002A63BD" w:rsidRDefault="00C01B17" w:rsidP="00780179">
      <w:pPr>
        <w:spacing w:line="276" w:lineRule="auto"/>
        <w:rPr>
          <w:rFonts w:ascii="Arial" w:eastAsia="Times New Roman" w:hAnsi="Arial" w:cs="Arial"/>
          <w:color w:val="565656"/>
        </w:rPr>
      </w:pPr>
      <w:r w:rsidRPr="002A63BD">
        <w:rPr>
          <w:rFonts w:ascii="Arial" w:eastAsia="Times New Roman" w:hAnsi="Arial" w:cs="Arial"/>
          <w:color w:val="565656"/>
        </w:rPr>
        <w:t>If you request a copy of Plan documents or the latest annual report from the Plan and do not receive them within thirty (30) days, you may file suit in a federal court.</w:t>
      </w:r>
      <w:r w:rsidR="006B401A" w:rsidRPr="002A63BD">
        <w:rPr>
          <w:rFonts w:ascii="Arial" w:eastAsia="Times New Roman" w:hAnsi="Arial" w:cs="Arial"/>
          <w:color w:val="565656"/>
        </w:rPr>
        <w:t xml:space="preserve"> </w:t>
      </w:r>
      <w:r w:rsidRPr="002A63BD">
        <w:rPr>
          <w:rFonts w:ascii="Arial" w:eastAsia="Times New Roman" w:hAnsi="Arial" w:cs="Arial"/>
          <w:color w:val="565656"/>
        </w:rPr>
        <w:t>In such a case, the court may require the Plan Administrator to provide the materials and pay you up to $110 a day until you receive the materials, unless the materials were not sent because of reasons beyond the control of the Plan Administrator.</w:t>
      </w:r>
    </w:p>
    <w:p w14:paraId="36FFD0BA" w14:textId="7604FECA" w:rsidR="00C01B17" w:rsidRPr="002A63BD" w:rsidRDefault="00C01B17" w:rsidP="00780179">
      <w:pPr>
        <w:spacing w:line="276" w:lineRule="auto"/>
        <w:rPr>
          <w:rFonts w:ascii="Arial" w:eastAsia="Times New Roman" w:hAnsi="Arial" w:cs="Arial"/>
          <w:color w:val="565656"/>
        </w:rPr>
      </w:pPr>
      <w:r w:rsidRPr="002A63BD">
        <w:rPr>
          <w:rFonts w:ascii="Arial" w:eastAsia="Times New Roman" w:hAnsi="Arial" w:cs="Arial"/>
          <w:color w:val="565656"/>
        </w:rPr>
        <w:lastRenderedPageBreak/>
        <w:t>If you have a claim for benefits that is denied or ignored, in whole or in part, you may file suit in a federal court.</w:t>
      </w:r>
      <w:r w:rsidR="006B401A" w:rsidRPr="002A63BD">
        <w:rPr>
          <w:rFonts w:ascii="Arial" w:eastAsia="Times New Roman" w:hAnsi="Arial" w:cs="Arial"/>
          <w:color w:val="565656"/>
        </w:rPr>
        <w:t xml:space="preserve"> </w:t>
      </w:r>
      <w:r w:rsidRPr="002A63BD">
        <w:rPr>
          <w:rFonts w:ascii="Arial" w:eastAsia="Times New Roman" w:hAnsi="Arial" w:cs="Arial"/>
          <w:color w:val="565656"/>
        </w:rPr>
        <w:t>In addition, if you disagree with the Plan’s decision or lack thereof concerning the qualified status of a medical child support order, you may file suit in federal court.</w:t>
      </w:r>
      <w:r w:rsidR="006B401A" w:rsidRPr="002A63BD">
        <w:rPr>
          <w:rFonts w:ascii="Arial" w:eastAsia="Times New Roman" w:hAnsi="Arial" w:cs="Arial"/>
          <w:color w:val="565656"/>
        </w:rPr>
        <w:t xml:space="preserve"> </w:t>
      </w:r>
      <w:r w:rsidRPr="002A63BD">
        <w:rPr>
          <w:rFonts w:ascii="Arial" w:eastAsia="Times New Roman" w:hAnsi="Arial" w:cs="Arial"/>
          <w:color w:val="565656"/>
        </w:rPr>
        <w:t>If you wish to challenge a denial of any appeal concerning your health/medical, or dental insurance, you have one year from the date of the denial letter to file suit in the appropriate court.</w:t>
      </w:r>
      <w:r w:rsidR="006B401A" w:rsidRPr="002A63BD">
        <w:rPr>
          <w:rFonts w:ascii="Arial" w:eastAsia="Times New Roman" w:hAnsi="Arial" w:cs="Arial"/>
          <w:color w:val="565656"/>
        </w:rPr>
        <w:t xml:space="preserve"> </w:t>
      </w:r>
      <w:r w:rsidRPr="002A63BD">
        <w:rPr>
          <w:rFonts w:ascii="Arial" w:eastAsia="Times New Roman" w:hAnsi="Arial" w:cs="Arial"/>
          <w:color w:val="565656"/>
        </w:rPr>
        <w:t xml:space="preserve"> </w:t>
      </w:r>
    </w:p>
    <w:p w14:paraId="0EF74870" w14:textId="2EE68B04" w:rsidR="00C01B17" w:rsidRPr="002A63BD" w:rsidRDefault="00C01B17" w:rsidP="00780179">
      <w:pPr>
        <w:spacing w:line="276" w:lineRule="auto"/>
        <w:rPr>
          <w:rFonts w:ascii="Arial" w:eastAsia="Times New Roman" w:hAnsi="Arial" w:cs="Arial"/>
          <w:color w:val="565656"/>
        </w:rPr>
      </w:pPr>
      <w:r w:rsidRPr="002A63BD">
        <w:rPr>
          <w:rFonts w:ascii="Arial" w:eastAsia="Times New Roman" w:hAnsi="Arial" w:cs="Arial"/>
          <w:color w:val="565656"/>
        </w:rPr>
        <w:t>If it should happen that Plan fiduciaries misuse the Plan’s money, or if you are discriminated against for asserting your rights, you may seek assistance from the U.S. Department of Labor, or you may file suit in federal court.</w:t>
      </w:r>
      <w:r w:rsidR="006B401A" w:rsidRPr="002A63BD">
        <w:rPr>
          <w:rFonts w:ascii="Arial" w:eastAsia="Times New Roman" w:hAnsi="Arial" w:cs="Arial"/>
          <w:color w:val="565656"/>
        </w:rPr>
        <w:t xml:space="preserve"> </w:t>
      </w:r>
      <w:r w:rsidRPr="002A63BD">
        <w:rPr>
          <w:rFonts w:ascii="Arial" w:eastAsia="Times New Roman" w:hAnsi="Arial" w:cs="Arial"/>
          <w:color w:val="565656"/>
        </w:rPr>
        <w:t>The court will decide who should pay court costs and legal fees.</w:t>
      </w:r>
      <w:r w:rsidR="006B401A" w:rsidRPr="002A63BD">
        <w:rPr>
          <w:rFonts w:ascii="Arial" w:eastAsia="Times New Roman" w:hAnsi="Arial" w:cs="Arial"/>
          <w:color w:val="565656"/>
        </w:rPr>
        <w:t xml:space="preserve"> </w:t>
      </w:r>
      <w:r w:rsidRPr="002A63BD">
        <w:rPr>
          <w:rFonts w:ascii="Arial" w:eastAsia="Times New Roman" w:hAnsi="Arial" w:cs="Arial"/>
          <w:color w:val="565656"/>
        </w:rPr>
        <w:t>If you are successful, the court may order the person you have sued to pay these costs and fees.</w:t>
      </w:r>
      <w:r w:rsidR="006B401A" w:rsidRPr="002A63BD">
        <w:rPr>
          <w:rFonts w:ascii="Arial" w:eastAsia="Times New Roman" w:hAnsi="Arial" w:cs="Arial"/>
          <w:color w:val="565656"/>
        </w:rPr>
        <w:t xml:space="preserve"> </w:t>
      </w:r>
      <w:r w:rsidRPr="002A63BD">
        <w:rPr>
          <w:rFonts w:ascii="Arial" w:eastAsia="Times New Roman" w:hAnsi="Arial" w:cs="Arial"/>
          <w:color w:val="565656"/>
        </w:rPr>
        <w:t>If you lose and your claim is frivolous, the court may order you to pay the Plan’s costs and fees. Assistance with your questions</w:t>
      </w:r>
    </w:p>
    <w:p w14:paraId="31EA9487" w14:textId="65D798A3" w:rsidR="00B274A7" w:rsidRPr="002A63BD" w:rsidRDefault="00C01B17" w:rsidP="00780179">
      <w:pPr>
        <w:spacing w:line="276" w:lineRule="auto"/>
        <w:rPr>
          <w:rFonts w:ascii="Arial" w:eastAsia="Times New Roman" w:hAnsi="Arial" w:cs="Arial"/>
          <w:color w:val="565656"/>
        </w:rPr>
      </w:pPr>
      <w:r w:rsidRPr="002A63BD">
        <w:rPr>
          <w:rFonts w:ascii="Arial" w:eastAsia="Times New Roman" w:hAnsi="Arial" w:cs="Arial"/>
          <w:color w:val="565656"/>
        </w:rPr>
        <w:t>If you have any questions about this Plan, you should contact the Plan Administrator.</w:t>
      </w:r>
      <w:r w:rsidR="006B401A" w:rsidRPr="002A63BD">
        <w:rPr>
          <w:rFonts w:ascii="Arial" w:eastAsia="Times New Roman" w:hAnsi="Arial" w:cs="Arial"/>
          <w:color w:val="565656"/>
        </w:rPr>
        <w:t xml:space="preserve"> </w:t>
      </w:r>
      <w:r w:rsidRPr="002A63BD">
        <w:rPr>
          <w:rFonts w:ascii="Arial" w:eastAsia="Times New Roman" w:hAnsi="Arial" w:cs="Arial"/>
          <w:color w:val="565656"/>
        </w:rPr>
        <w:t>If you have any questions about this SPD or the Plan you can also contact the Employee Benefits Security Administration, U.S. Department of Labor, listed in your telephone directory or the Division of Technical Assistance and Inquiries, Employee Benefits Security Administration, U.S. Department of Labor, 200 Constitution Avenue N.W., Washington, D.C. 20210.</w:t>
      </w:r>
      <w:r w:rsidR="006B401A" w:rsidRPr="002A63BD">
        <w:rPr>
          <w:rFonts w:ascii="Arial" w:eastAsia="Times New Roman" w:hAnsi="Arial" w:cs="Arial"/>
          <w:color w:val="565656"/>
        </w:rPr>
        <w:t xml:space="preserve"> </w:t>
      </w:r>
      <w:r w:rsidRPr="002A63BD">
        <w:rPr>
          <w:rFonts w:ascii="Arial" w:eastAsia="Times New Roman" w:hAnsi="Arial" w:cs="Arial"/>
          <w:color w:val="565656"/>
        </w:rPr>
        <w:t>You may also obtain certain publications about your rights and responsibilities under ERISA by calling the publications hotline of the Employee Benefits Security Administration: (866) 444-EBSA.</w:t>
      </w:r>
      <w:r w:rsidR="006B401A" w:rsidRPr="002A63BD">
        <w:rPr>
          <w:rFonts w:ascii="Arial" w:eastAsia="Times New Roman" w:hAnsi="Arial" w:cs="Arial"/>
          <w:color w:val="565656"/>
        </w:rPr>
        <w:t xml:space="preserve"> </w:t>
      </w:r>
      <w:r w:rsidRPr="002A63BD">
        <w:rPr>
          <w:rFonts w:ascii="Arial" w:eastAsia="Times New Roman" w:hAnsi="Arial" w:cs="Arial"/>
          <w:color w:val="565656"/>
        </w:rPr>
        <w:t xml:space="preserve">You may also visit their website at </w:t>
      </w:r>
      <w:hyperlink r:id="rId17" w:history="1">
        <w:r w:rsidRPr="002A63BD">
          <w:rPr>
            <w:rFonts w:ascii="Arial" w:eastAsia="Times New Roman" w:hAnsi="Arial" w:cs="Arial"/>
            <w:b/>
            <w:color w:val="565656"/>
          </w:rPr>
          <w:t>dol.gov/ebsa</w:t>
        </w:r>
      </w:hyperlink>
      <w:r w:rsidRPr="002A63BD">
        <w:rPr>
          <w:rFonts w:ascii="Arial" w:eastAsia="Times New Roman" w:hAnsi="Arial" w:cs="Arial"/>
          <w:color w:val="565656"/>
        </w:rPr>
        <w:t>.</w:t>
      </w:r>
    </w:p>
    <w:p w14:paraId="3697ABB5" w14:textId="77777777" w:rsidR="00780179" w:rsidRPr="002A63BD" w:rsidRDefault="00B274A7" w:rsidP="00780179">
      <w:pPr>
        <w:spacing w:after="0" w:line="276" w:lineRule="auto"/>
        <w:rPr>
          <w:rFonts w:ascii="Arial" w:eastAsia="Times New Roman" w:hAnsi="Arial" w:cs="Arial"/>
          <w:b/>
          <w:color w:val="565656"/>
        </w:rPr>
      </w:pPr>
      <w:r w:rsidRPr="002A63BD">
        <w:rPr>
          <w:rFonts w:ascii="Arial" w:eastAsia="Times New Roman" w:hAnsi="Arial" w:cs="Arial"/>
          <w:b/>
          <w:color w:val="565656"/>
        </w:rPr>
        <w:t xml:space="preserve">Limitations on Actions </w:t>
      </w:r>
    </w:p>
    <w:p w14:paraId="23807A87" w14:textId="73A306C2" w:rsidR="00B274A7" w:rsidRPr="002A63BD" w:rsidRDefault="00133072" w:rsidP="00780179">
      <w:pPr>
        <w:spacing w:line="276" w:lineRule="auto"/>
        <w:rPr>
          <w:rFonts w:ascii="Arial" w:eastAsia="Times New Roman" w:hAnsi="Arial" w:cs="Arial"/>
          <w:b/>
          <w:color w:val="565656"/>
        </w:rPr>
      </w:pPr>
      <w:r w:rsidRPr="002A63BD">
        <w:rPr>
          <w:rFonts w:ascii="Arial" w:eastAsia="Times New Roman" w:hAnsi="Arial" w:cs="Arial"/>
          <w:color w:val="565656"/>
        </w:rPr>
        <w:t>Unless otherwise specified in the insurance contracts identified in Schedule A, you may not bring a lawsuit to dispute a denial of a benefit identified in schedule A unless done so within one year from the date your last appeal was denied.</w:t>
      </w:r>
    </w:p>
    <w:p w14:paraId="36B9E482" w14:textId="39AFA1F7" w:rsidR="003913A2" w:rsidRPr="00D6340D" w:rsidRDefault="00B274A7">
      <w:pPr>
        <w:rPr>
          <w:rFonts w:asciiTheme="majorHAnsi" w:hAnsiTheme="majorHAnsi"/>
          <w:b/>
          <w:bCs/>
          <w:caps/>
          <w:sz w:val="24"/>
          <w:szCs w:val="24"/>
        </w:rPr>
      </w:pPr>
      <w:r>
        <w:rPr>
          <w:rFonts w:asciiTheme="majorHAnsi" w:hAnsiTheme="majorHAnsi"/>
          <w:bCs/>
          <w:caps/>
          <w:sz w:val="24"/>
          <w:szCs w:val="24"/>
        </w:rPr>
        <w:t xml:space="preserve"> </w:t>
      </w:r>
      <w:r w:rsidR="003913A2" w:rsidRPr="00D6340D">
        <w:rPr>
          <w:rFonts w:asciiTheme="majorHAnsi" w:hAnsiTheme="majorHAnsi"/>
          <w:b/>
          <w:bCs/>
          <w:caps/>
          <w:sz w:val="24"/>
          <w:szCs w:val="24"/>
        </w:rPr>
        <w:br w:type="page"/>
      </w:r>
    </w:p>
    <w:p w14:paraId="2AFB4ECF" w14:textId="20921ECB" w:rsidR="00C01B17" w:rsidRPr="002A63BD" w:rsidRDefault="00C01B17" w:rsidP="00B149B5">
      <w:pPr>
        <w:pStyle w:val="Style2"/>
        <w:rPr>
          <w:color w:val="009DE0"/>
        </w:rPr>
      </w:pPr>
      <w:bookmarkStart w:id="57" w:name="_Toc507596583"/>
      <w:r w:rsidRPr="002A63BD">
        <w:rPr>
          <w:color w:val="009DE0"/>
        </w:rPr>
        <w:lastRenderedPageBreak/>
        <w:t>Schedule A</w:t>
      </w:r>
      <w:bookmarkEnd w:id="57"/>
    </w:p>
    <w:p w14:paraId="1ACF8E64" w14:textId="4E81D568" w:rsidR="009F308A" w:rsidRPr="002A63BD" w:rsidRDefault="006D1E57" w:rsidP="009F308A">
      <w:pPr>
        <w:pStyle w:val="HeaderBCompany"/>
        <w:rPr>
          <w:color w:val="009DE0"/>
          <w:sz w:val="32"/>
          <w:szCs w:val="24"/>
        </w:rPr>
      </w:pPr>
      <w:r>
        <w:rPr>
          <w:color w:val="009DE0"/>
          <w:sz w:val="32"/>
          <w:szCs w:val="24"/>
        </w:rPr>
        <w:t>Emerson College</w:t>
      </w:r>
    </w:p>
    <w:p w14:paraId="279654DE" w14:textId="77777777" w:rsidR="009F308A" w:rsidRPr="009F308A" w:rsidRDefault="009F308A" w:rsidP="009F308A">
      <w:pPr>
        <w:pStyle w:val="HeaderBCompany"/>
        <w:rPr>
          <w:sz w:val="24"/>
          <w:szCs w:val="24"/>
        </w:rPr>
      </w:pPr>
    </w:p>
    <w:p w14:paraId="090A9A9F" w14:textId="54F5F9EF" w:rsidR="001A2C1A" w:rsidRPr="002A63BD" w:rsidRDefault="001A2C1A" w:rsidP="001A2C1A">
      <w:pPr>
        <w:rPr>
          <w:rFonts w:ascii="Arial" w:hAnsi="Arial" w:cs="Arial"/>
          <w:b/>
          <w:i/>
          <w:color w:val="565656"/>
        </w:rPr>
      </w:pPr>
      <w:r w:rsidRPr="002A63BD">
        <w:rPr>
          <w:rFonts w:ascii="Arial" w:hAnsi="Arial" w:cs="Arial"/>
          <w:b/>
          <w:i/>
          <w:color w:val="565656"/>
        </w:rPr>
        <w:t xml:space="preserve">Note: </w:t>
      </w:r>
      <w:r w:rsidRPr="002A63BD">
        <w:rPr>
          <w:rFonts w:ascii="Arial" w:hAnsi="Arial" w:cs="Arial"/>
          <w:i/>
          <w:color w:val="565656"/>
        </w:rPr>
        <w:t>Employee premium costs are provided on a monthly basis</w:t>
      </w:r>
      <w:r w:rsidR="006B401A" w:rsidRPr="002A63BD">
        <w:rPr>
          <w:rFonts w:ascii="Arial" w:hAnsi="Arial" w:cs="Arial"/>
          <w:i/>
          <w:color w:val="565656"/>
        </w:rPr>
        <w:t xml:space="preserve"> </w:t>
      </w:r>
      <w:r w:rsidRPr="002A63BD">
        <w:rPr>
          <w:rFonts w:ascii="Arial" w:hAnsi="Arial" w:cs="Arial"/>
          <w:i/>
          <w:color w:val="565656"/>
        </w:rPr>
        <w:t>unless noted as bi-weekly (BW).</w:t>
      </w:r>
    </w:p>
    <w:p w14:paraId="523C71E5" w14:textId="3045C2F0" w:rsidR="00915791" w:rsidRDefault="00C01B17" w:rsidP="00B149B5">
      <w:pPr>
        <w:overflowPunct w:val="0"/>
        <w:autoSpaceDE w:val="0"/>
        <w:autoSpaceDN w:val="0"/>
        <w:adjustRightInd w:val="0"/>
        <w:textAlignment w:val="baseline"/>
        <w:rPr>
          <w:rFonts w:ascii="Arial" w:eastAsia="Times New Roman" w:hAnsi="Arial" w:cs="Arial"/>
          <w:color w:val="37424A"/>
        </w:rPr>
      </w:pPr>
      <w:r w:rsidRPr="002A63BD">
        <w:rPr>
          <w:rFonts w:ascii="Arial" w:eastAsia="Times New Roman" w:hAnsi="Arial" w:cs="Arial"/>
          <w:color w:val="565656"/>
        </w:rPr>
        <w:t xml:space="preserve">As of </w:t>
      </w:r>
      <w:r w:rsidRPr="006D1E57">
        <w:rPr>
          <w:rFonts w:ascii="Arial" w:eastAsia="Times New Roman" w:hAnsi="Arial" w:cs="Arial"/>
          <w:color w:val="565656"/>
        </w:rPr>
        <w:t xml:space="preserve">January 1, </w:t>
      </w:r>
      <w:r w:rsidR="00295B7F" w:rsidRPr="006D1E57">
        <w:rPr>
          <w:rFonts w:ascii="Arial" w:eastAsia="Times New Roman" w:hAnsi="Arial" w:cs="Arial"/>
          <w:color w:val="565656"/>
        </w:rPr>
        <w:t>202</w:t>
      </w:r>
      <w:r w:rsidR="006D1E57" w:rsidRPr="006D1E57">
        <w:rPr>
          <w:rFonts w:ascii="Arial" w:eastAsia="Times New Roman" w:hAnsi="Arial" w:cs="Arial"/>
          <w:color w:val="565656"/>
        </w:rPr>
        <w:t>3</w:t>
      </w:r>
    </w:p>
    <w:p w14:paraId="7C9D58D8" w14:textId="60A0A7E1" w:rsidR="0046728D" w:rsidRPr="002A63BD" w:rsidRDefault="00B149B5" w:rsidP="0072119D">
      <w:pPr>
        <w:pStyle w:val="ListParagraph"/>
        <w:numPr>
          <w:ilvl w:val="0"/>
          <w:numId w:val="23"/>
        </w:numPr>
        <w:rPr>
          <w:rFonts w:ascii="Arial" w:hAnsi="Arial" w:cs="Arial"/>
          <w:b/>
          <w:color w:val="565656"/>
        </w:rPr>
      </w:pPr>
      <w:r w:rsidRPr="002A63BD">
        <w:rPr>
          <w:rFonts w:ascii="Arial" w:hAnsi="Arial" w:cs="Arial"/>
          <w:b/>
          <w:color w:val="565656"/>
        </w:rPr>
        <w:t>Group Medical Feature</w:t>
      </w:r>
    </w:p>
    <w:p w14:paraId="0E554E30" w14:textId="61C013DD" w:rsidR="0046728D" w:rsidRDefault="0046728D" w:rsidP="0046728D">
      <w:pPr>
        <w:pStyle w:val="ListParagraph"/>
        <w:rPr>
          <w:rFonts w:ascii="Arial" w:hAnsi="Arial" w:cs="Arial"/>
          <w:b/>
          <w:color w:val="37424A"/>
        </w:rPr>
      </w:pPr>
    </w:p>
    <w:tbl>
      <w:tblPr>
        <w:tblStyle w:val="TableGrid"/>
        <w:tblW w:w="10530" w:type="dxa"/>
        <w:tblInd w:w="-5" w:type="dxa"/>
        <w:tblLayout w:type="fixed"/>
        <w:tblLook w:val="04A0" w:firstRow="1" w:lastRow="0" w:firstColumn="1" w:lastColumn="0" w:noHBand="0" w:noVBand="1"/>
      </w:tblPr>
      <w:tblGrid>
        <w:gridCol w:w="1530"/>
        <w:gridCol w:w="1440"/>
        <w:gridCol w:w="3690"/>
        <w:gridCol w:w="2430"/>
        <w:gridCol w:w="1440"/>
      </w:tblGrid>
      <w:tr w:rsidR="006B5B19" w14:paraId="288D5959" w14:textId="77777777" w:rsidTr="00D1011E">
        <w:trPr>
          <w:trHeight w:val="872"/>
        </w:trPr>
        <w:tc>
          <w:tcPr>
            <w:tcW w:w="1530" w:type="dxa"/>
            <w:shd w:val="clear" w:color="auto" w:fill="009DE0"/>
            <w:vAlign w:val="center"/>
          </w:tcPr>
          <w:p w14:paraId="02FE6415"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Coverage options</w:t>
            </w:r>
          </w:p>
        </w:tc>
        <w:tc>
          <w:tcPr>
            <w:tcW w:w="1440" w:type="dxa"/>
            <w:shd w:val="clear" w:color="auto" w:fill="009DE0"/>
            <w:vAlign w:val="center"/>
          </w:tcPr>
          <w:p w14:paraId="74523618"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Welfare benefit contract information</w:t>
            </w:r>
          </w:p>
        </w:tc>
        <w:tc>
          <w:tcPr>
            <w:tcW w:w="3690" w:type="dxa"/>
            <w:shd w:val="clear" w:color="auto" w:fill="009DE0"/>
            <w:vAlign w:val="center"/>
          </w:tcPr>
          <w:p w14:paraId="10F226F8"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Eligibility requirements</w:t>
            </w:r>
          </w:p>
        </w:tc>
        <w:tc>
          <w:tcPr>
            <w:tcW w:w="2430" w:type="dxa"/>
            <w:shd w:val="clear" w:color="auto" w:fill="009DE0"/>
            <w:vAlign w:val="center"/>
          </w:tcPr>
          <w:p w14:paraId="34CDA008"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Employee monthly premium cost</w:t>
            </w:r>
          </w:p>
        </w:tc>
        <w:tc>
          <w:tcPr>
            <w:tcW w:w="1440" w:type="dxa"/>
            <w:shd w:val="clear" w:color="auto" w:fill="009DE0"/>
            <w:vAlign w:val="center"/>
          </w:tcPr>
          <w:p w14:paraId="4F8125A0"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For more information</w:t>
            </w:r>
          </w:p>
        </w:tc>
      </w:tr>
      <w:tr w:rsidR="00310BE0" w14:paraId="58097E40" w14:textId="77777777" w:rsidTr="00D1011E">
        <w:trPr>
          <w:trHeight w:val="3464"/>
        </w:trPr>
        <w:tc>
          <w:tcPr>
            <w:tcW w:w="1530" w:type="dxa"/>
          </w:tcPr>
          <w:p w14:paraId="51A9663A" w14:textId="4FFAC54E" w:rsidR="00310BE0" w:rsidRDefault="00310BE0" w:rsidP="002A63BD">
            <w:pPr>
              <w:pStyle w:val="ListParagraph"/>
              <w:ind w:left="0"/>
              <w:jc w:val="center"/>
              <w:rPr>
                <w:rFonts w:ascii="Arial" w:hAnsi="Arial" w:cs="Arial"/>
                <w:b/>
                <w:color w:val="37424A"/>
              </w:rPr>
            </w:pPr>
            <w:r>
              <w:rPr>
                <w:rFonts w:ascii="Arial" w:eastAsia="Times New Roman" w:hAnsi="Arial" w:cs="Arial"/>
                <w:color w:val="37424A"/>
                <w:sz w:val="18"/>
                <w:szCs w:val="20"/>
              </w:rPr>
              <w:t>Harvard Pilgrim HMO</w:t>
            </w:r>
          </w:p>
        </w:tc>
        <w:tc>
          <w:tcPr>
            <w:tcW w:w="1440" w:type="dxa"/>
          </w:tcPr>
          <w:p w14:paraId="6AC39011" w14:textId="05EB3102" w:rsidR="00310BE0" w:rsidRDefault="00310BE0" w:rsidP="002A63BD">
            <w:pPr>
              <w:pStyle w:val="ListParagraph"/>
              <w:ind w:left="0"/>
              <w:jc w:val="center"/>
              <w:rPr>
                <w:rFonts w:ascii="Arial" w:hAnsi="Arial" w:cs="Arial"/>
                <w:b/>
                <w:color w:val="37424A"/>
              </w:rPr>
            </w:pPr>
            <w:r>
              <w:rPr>
                <w:rFonts w:ascii="Arial" w:eastAsia="Times New Roman" w:hAnsi="Arial" w:cs="Arial"/>
                <w:color w:val="37424A"/>
                <w:sz w:val="18"/>
                <w:szCs w:val="20"/>
              </w:rPr>
              <w:t>040920</w:t>
            </w:r>
            <w:r w:rsidR="00DB2D28">
              <w:rPr>
                <w:rFonts w:ascii="Arial" w:eastAsia="Times New Roman" w:hAnsi="Arial" w:cs="Arial"/>
                <w:color w:val="37424A"/>
                <w:sz w:val="18"/>
                <w:szCs w:val="20"/>
              </w:rPr>
              <w:t xml:space="preserve"> (2-tier) 113386 (3-tier)</w:t>
            </w:r>
          </w:p>
        </w:tc>
        <w:tc>
          <w:tcPr>
            <w:tcW w:w="3690" w:type="dxa"/>
            <w:vMerge w:val="restart"/>
          </w:tcPr>
          <w:p w14:paraId="05057A09" w14:textId="77777777" w:rsidR="00310BE0" w:rsidRPr="001C530E" w:rsidRDefault="00310BE0" w:rsidP="00F76545">
            <w:pPr>
              <w:overflowPunct w:val="0"/>
              <w:autoSpaceDE w:val="0"/>
              <w:autoSpaceDN w:val="0"/>
              <w:adjustRightInd w:val="0"/>
              <w:spacing w:after="160" w:line="259" w:lineRule="auto"/>
              <w:textAlignment w:val="baseline"/>
              <w:rPr>
                <w:rFonts w:ascii="Arial" w:eastAsia="Calibri" w:hAnsi="Arial" w:cs="Arial"/>
                <w:sz w:val="18"/>
                <w:szCs w:val="18"/>
              </w:rPr>
            </w:pPr>
            <w:r w:rsidRPr="001C530E">
              <w:rPr>
                <w:rFonts w:ascii="Arial" w:eastAsia="Calibri" w:hAnsi="Arial" w:cs="Arial"/>
                <w:sz w:val="18"/>
                <w:szCs w:val="18"/>
              </w:rPr>
              <w:t>1) Administrative and support staff regularly scheduled to work at least 20 hrs/week</w:t>
            </w:r>
          </w:p>
          <w:p w14:paraId="3E2768F0" w14:textId="77777777" w:rsidR="00310BE0" w:rsidRPr="001C530E" w:rsidRDefault="00310BE0" w:rsidP="00F76545">
            <w:pPr>
              <w:overflowPunct w:val="0"/>
              <w:autoSpaceDE w:val="0"/>
              <w:autoSpaceDN w:val="0"/>
              <w:adjustRightInd w:val="0"/>
              <w:spacing w:after="160" w:line="259" w:lineRule="auto"/>
              <w:textAlignment w:val="baseline"/>
              <w:rPr>
                <w:rFonts w:ascii="Arial" w:eastAsia="Calibri" w:hAnsi="Arial" w:cs="Arial"/>
                <w:i/>
                <w:sz w:val="18"/>
                <w:szCs w:val="18"/>
              </w:rPr>
            </w:pPr>
            <w:r w:rsidRPr="001C530E">
              <w:rPr>
                <w:rFonts w:ascii="Arial" w:eastAsia="Calibri" w:hAnsi="Arial" w:cs="Arial"/>
                <w:i/>
                <w:sz w:val="18"/>
                <w:szCs w:val="18"/>
              </w:rPr>
              <w:t>- Eligible 1</w:t>
            </w:r>
            <w:r w:rsidRPr="001C530E">
              <w:rPr>
                <w:rFonts w:ascii="Arial" w:eastAsia="Calibri" w:hAnsi="Arial" w:cs="Arial"/>
                <w:i/>
                <w:sz w:val="18"/>
                <w:szCs w:val="18"/>
                <w:vertAlign w:val="superscript"/>
              </w:rPr>
              <w:t>st</w:t>
            </w:r>
            <w:r w:rsidRPr="001C530E">
              <w:rPr>
                <w:rFonts w:ascii="Arial" w:eastAsia="Calibri" w:hAnsi="Arial" w:cs="Arial"/>
                <w:i/>
                <w:sz w:val="18"/>
                <w:szCs w:val="18"/>
              </w:rPr>
              <w:t xml:space="preserve"> of month following date of hire</w:t>
            </w:r>
          </w:p>
          <w:p w14:paraId="08F18579" w14:textId="77777777" w:rsidR="00310BE0" w:rsidRPr="001C530E" w:rsidRDefault="00310BE0" w:rsidP="00F76545">
            <w:pPr>
              <w:overflowPunct w:val="0"/>
              <w:autoSpaceDE w:val="0"/>
              <w:autoSpaceDN w:val="0"/>
              <w:adjustRightInd w:val="0"/>
              <w:spacing w:after="160" w:line="259" w:lineRule="auto"/>
              <w:textAlignment w:val="baseline"/>
              <w:rPr>
                <w:rFonts w:ascii="Arial" w:eastAsia="Calibri" w:hAnsi="Arial" w:cs="Arial"/>
                <w:i/>
                <w:sz w:val="18"/>
                <w:szCs w:val="18"/>
              </w:rPr>
            </w:pPr>
            <w:r w:rsidRPr="001C530E">
              <w:rPr>
                <w:rFonts w:ascii="Arial" w:eastAsia="Calibri" w:hAnsi="Arial" w:cs="Arial"/>
                <w:i/>
                <w:sz w:val="18"/>
                <w:szCs w:val="18"/>
              </w:rPr>
              <w:t>- cost is shared by employee and employer</w:t>
            </w:r>
          </w:p>
          <w:p w14:paraId="349A34F8" w14:textId="77777777" w:rsidR="00310BE0" w:rsidRPr="001C530E" w:rsidRDefault="00310BE0" w:rsidP="00F76545">
            <w:pPr>
              <w:overflowPunct w:val="0"/>
              <w:autoSpaceDE w:val="0"/>
              <w:autoSpaceDN w:val="0"/>
              <w:adjustRightInd w:val="0"/>
              <w:spacing w:after="160" w:line="259" w:lineRule="auto"/>
              <w:textAlignment w:val="baseline"/>
              <w:rPr>
                <w:rFonts w:ascii="Arial" w:eastAsia="Calibri" w:hAnsi="Arial" w:cs="Arial"/>
                <w:sz w:val="18"/>
                <w:szCs w:val="18"/>
              </w:rPr>
            </w:pPr>
            <w:r w:rsidRPr="001C530E">
              <w:rPr>
                <w:rFonts w:ascii="Arial" w:eastAsia="Calibri" w:hAnsi="Arial" w:cs="Arial"/>
                <w:sz w:val="18"/>
                <w:szCs w:val="18"/>
              </w:rPr>
              <w:t>2) Full-time Faculty governed by ECCAAUP Agreement</w:t>
            </w:r>
          </w:p>
          <w:p w14:paraId="1AEEE8E9" w14:textId="77777777" w:rsidR="00310BE0" w:rsidRPr="001C530E" w:rsidRDefault="00310BE0" w:rsidP="00F76545">
            <w:pPr>
              <w:overflowPunct w:val="0"/>
              <w:autoSpaceDE w:val="0"/>
              <w:autoSpaceDN w:val="0"/>
              <w:adjustRightInd w:val="0"/>
              <w:spacing w:after="160" w:line="259" w:lineRule="auto"/>
              <w:textAlignment w:val="baseline"/>
              <w:rPr>
                <w:rFonts w:ascii="Arial" w:eastAsia="Calibri" w:hAnsi="Arial" w:cs="Arial"/>
                <w:i/>
                <w:sz w:val="18"/>
                <w:szCs w:val="18"/>
              </w:rPr>
            </w:pPr>
            <w:r w:rsidRPr="001C530E">
              <w:rPr>
                <w:rFonts w:ascii="Arial" w:eastAsia="Calibri" w:hAnsi="Arial" w:cs="Arial"/>
                <w:i/>
                <w:sz w:val="18"/>
                <w:szCs w:val="18"/>
              </w:rPr>
              <w:t>- Eligible 1</w:t>
            </w:r>
            <w:r w:rsidRPr="001C530E">
              <w:rPr>
                <w:rFonts w:ascii="Arial" w:eastAsia="Calibri" w:hAnsi="Arial" w:cs="Arial"/>
                <w:i/>
                <w:sz w:val="18"/>
                <w:szCs w:val="18"/>
                <w:vertAlign w:val="superscript"/>
              </w:rPr>
              <w:t>st</w:t>
            </w:r>
            <w:r w:rsidRPr="001C530E">
              <w:rPr>
                <w:rFonts w:ascii="Arial" w:eastAsia="Calibri" w:hAnsi="Arial" w:cs="Arial"/>
                <w:i/>
                <w:sz w:val="18"/>
                <w:szCs w:val="18"/>
              </w:rPr>
              <w:t xml:space="preserve"> of month following date of hire</w:t>
            </w:r>
          </w:p>
          <w:p w14:paraId="5A69EBD0" w14:textId="77777777" w:rsidR="00310BE0" w:rsidRPr="001C530E" w:rsidRDefault="00310BE0" w:rsidP="00F76545">
            <w:pPr>
              <w:overflowPunct w:val="0"/>
              <w:autoSpaceDE w:val="0"/>
              <w:autoSpaceDN w:val="0"/>
              <w:adjustRightInd w:val="0"/>
              <w:spacing w:after="160" w:line="259" w:lineRule="auto"/>
              <w:textAlignment w:val="baseline"/>
              <w:rPr>
                <w:rFonts w:ascii="Arial" w:eastAsia="Calibri" w:hAnsi="Arial" w:cs="Arial"/>
                <w:i/>
                <w:sz w:val="18"/>
                <w:szCs w:val="18"/>
              </w:rPr>
            </w:pPr>
            <w:r w:rsidRPr="001C530E">
              <w:rPr>
                <w:rFonts w:ascii="Arial" w:eastAsia="Calibri" w:hAnsi="Arial" w:cs="Arial"/>
                <w:i/>
                <w:sz w:val="18"/>
                <w:szCs w:val="18"/>
              </w:rPr>
              <w:t>- cost is shared by employee and employer</w:t>
            </w:r>
          </w:p>
          <w:p w14:paraId="2C887B1B" w14:textId="77777777" w:rsidR="00310BE0" w:rsidRPr="001C530E" w:rsidRDefault="00310BE0" w:rsidP="00F76545">
            <w:pPr>
              <w:overflowPunct w:val="0"/>
              <w:autoSpaceDE w:val="0"/>
              <w:autoSpaceDN w:val="0"/>
              <w:adjustRightInd w:val="0"/>
              <w:spacing w:after="160" w:line="259" w:lineRule="auto"/>
              <w:contextualSpacing/>
              <w:textAlignment w:val="baseline"/>
              <w:rPr>
                <w:rFonts w:ascii="Arial" w:eastAsia="Calibri" w:hAnsi="Arial" w:cs="Arial"/>
                <w:sz w:val="18"/>
                <w:szCs w:val="18"/>
              </w:rPr>
            </w:pPr>
            <w:r w:rsidRPr="001C530E">
              <w:rPr>
                <w:rFonts w:ascii="Arial" w:eastAsia="Calibri" w:hAnsi="Arial" w:cs="Arial"/>
                <w:sz w:val="18"/>
                <w:szCs w:val="18"/>
              </w:rPr>
              <w:t xml:space="preserve">3) Affiliated Faculty Members governed by AFECAAUP and ELAAAUP Agreements and eligible for Medical under the terms of the applicable agreement. </w:t>
            </w:r>
          </w:p>
          <w:p w14:paraId="0AE78DE8" w14:textId="77777777" w:rsidR="00310BE0" w:rsidRPr="001C530E" w:rsidRDefault="00310BE0" w:rsidP="00F76545">
            <w:pPr>
              <w:overflowPunct w:val="0"/>
              <w:autoSpaceDE w:val="0"/>
              <w:autoSpaceDN w:val="0"/>
              <w:adjustRightInd w:val="0"/>
              <w:spacing w:after="160" w:line="259" w:lineRule="auto"/>
              <w:contextualSpacing/>
              <w:textAlignment w:val="baseline"/>
              <w:rPr>
                <w:rFonts w:ascii="Arial" w:eastAsia="Times New Roman" w:hAnsi="Arial" w:cs="Arial"/>
                <w:sz w:val="18"/>
                <w:szCs w:val="18"/>
              </w:rPr>
            </w:pPr>
          </w:p>
          <w:p w14:paraId="703BC19D" w14:textId="77777777" w:rsidR="00310BE0" w:rsidRPr="001C530E" w:rsidRDefault="00310BE0" w:rsidP="00F76545">
            <w:pPr>
              <w:overflowPunct w:val="0"/>
              <w:autoSpaceDE w:val="0"/>
              <w:autoSpaceDN w:val="0"/>
              <w:adjustRightInd w:val="0"/>
              <w:spacing w:after="160" w:line="259" w:lineRule="auto"/>
              <w:textAlignment w:val="baseline"/>
              <w:rPr>
                <w:rFonts w:ascii="Arial" w:eastAsia="Calibri" w:hAnsi="Arial" w:cs="Arial"/>
                <w:i/>
                <w:sz w:val="18"/>
                <w:szCs w:val="18"/>
              </w:rPr>
            </w:pPr>
            <w:r w:rsidRPr="001C530E">
              <w:rPr>
                <w:rFonts w:ascii="Arial" w:eastAsia="Calibri" w:hAnsi="Arial" w:cs="Arial"/>
                <w:i/>
                <w:sz w:val="18"/>
                <w:szCs w:val="18"/>
              </w:rPr>
              <w:t>- Eligibility determined based on contract provisions</w:t>
            </w:r>
          </w:p>
          <w:p w14:paraId="3F7F970D" w14:textId="77777777" w:rsidR="00310BE0" w:rsidRPr="001C530E" w:rsidRDefault="00310BE0" w:rsidP="00F76545">
            <w:pPr>
              <w:overflowPunct w:val="0"/>
              <w:autoSpaceDE w:val="0"/>
              <w:autoSpaceDN w:val="0"/>
              <w:adjustRightInd w:val="0"/>
              <w:spacing w:after="160" w:line="259" w:lineRule="auto"/>
              <w:contextualSpacing/>
              <w:textAlignment w:val="baseline"/>
              <w:rPr>
                <w:rFonts w:ascii="Arial" w:eastAsia="Times New Roman" w:hAnsi="Arial" w:cs="Arial"/>
                <w:i/>
                <w:sz w:val="18"/>
                <w:szCs w:val="18"/>
              </w:rPr>
            </w:pPr>
            <w:r w:rsidRPr="001C530E">
              <w:rPr>
                <w:rFonts w:ascii="Arial" w:eastAsia="Times New Roman" w:hAnsi="Arial" w:cs="Arial"/>
                <w:i/>
                <w:sz w:val="18"/>
                <w:szCs w:val="18"/>
              </w:rPr>
              <w:t>- cost is shared by employee and employer based on contract</w:t>
            </w:r>
          </w:p>
          <w:p w14:paraId="1CD2A0AC" w14:textId="77777777" w:rsidR="00310BE0" w:rsidRPr="001C530E" w:rsidRDefault="00310BE0" w:rsidP="00F76545">
            <w:pPr>
              <w:overflowPunct w:val="0"/>
              <w:autoSpaceDE w:val="0"/>
              <w:autoSpaceDN w:val="0"/>
              <w:adjustRightInd w:val="0"/>
              <w:spacing w:after="160" w:line="259" w:lineRule="auto"/>
              <w:textAlignment w:val="baseline"/>
              <w:rPr>
                <w:rFonts w:ascii="Arial" w:eastAsia="Calibri" w:hAnsi="Arial" w:cs="Arial"/>
                <w:sz w:val="18"/>
                <w:szCs w:val="18"/>
              </w:rPr>
            </w:pPr>
          </w:p>
          <w:p w14:paraId="576A9CE2" w14:textId="77777777" w:rsidR="00310BE0" w:rsidRPr="001C530E" w:rsidRDefault="00310BE0" w:rsidP="00F76545">
            <w:pPr>
              <w:overflowPunct w:val="0"/>
              <w:autoSpaceDE w:val="0"/>
              <w:autoSpaceDN w:val="0"/>
              <w:adjustRightInd w:val="0"/>
              <w:spacing w:after="160" w:line="259" w:lineRule="auto"/>
              <w:contextualSpacing/>
              <w:textAlignment w:val="baseline"/>
              <w:rPr>
                <w:rFonts w:ascii="Arial" w:eastAsia="Times New Roman" w:hAnsi="Arial" w:cs="Arial"/>
                <w:sz w:val="18"/>
                <w:szCs w:val="18"/>
              </w:rPr>
            </w:pPr>
            <w:r w:rsidRPr="001C530E">
              <w:rPr>
                <w:rFonts w:ascii="Arial" w:eastAsia="Times New Roman" w:hAnsi="Arial" w:cs="Arial"/>
                <w:sz w:val="18"/>
                <w:szCs w:val="18"/>
              </w:rPr>
              <w:t>4) Casual employee scheduled to work at least 20 hrs/week</w:t>
            </w:r>
          </w:p>
          <w:p w14:paraId="30115EFF" w14:textId="77777777" w:rsidR="00310BE0" w:rsidRPr="001C530E" w:rsidRDefault="00310BE0" w:rsidP="00F76545">
            <w:pPr>
              <w:overflowPunct w:val="0"/>
              <w:autoSpaceDE w:val="0"/>
              <w:autoSpaceDN w:val="0"/>
              <w:adjustRightInd w:val="0"/>
              <w:spacing w:after="160" w:line="259" w:lineRule="auto"/>
              <w:contextualSpacing/>
              <w:textAlignment w:val="baseline"/>
              <w:rPr>
                <w:rFonts w:ascii="Arial" w:eastAsia="Times New Roman" w:hAnsi="Arial" w:cs="Arial"/>
                <w:sz w:val="18"/>
                <w:szCs w:val="18"/>
              </w:rPr>
            </w:pPr>
          </w:p>
          <w:p w14:paraId="25762EC3" w14:textId="77777777" w:rsidR="00310BE0" w:rsidRPr="001C530E" w:rsidRDefault="00310BE0" w:rsidP="00F76545">
            <w:pPr>
              <w:overflowPunct w:val="0"/>
              <w:autoSpaceDE w:val="0"/>
              <w:autoSpaceDN w:val="0"/>
              <w:adjustRightInd w:val="0"/>
              <w:spacing w:after="160" w:line="259" w:lineRule="auto"/>
              <w:contextualSpacing/>
              <w:textAlignment w:val="baseline"/>
              <w:rPr>
                <w:rFonts w:ascii="Arial" w:eastAsia="Times New Roman" w:hAnsi="Arial" w:cs="Arial"/>
                <w:i/>
                <w:sz w:val="18"/>
                <w:szCs w:val="18"/>
              </w:rPr>
            </w:pPr>
            <w:r w:rsidRPr="001C530E">
              <w:rPr>
                <w:rFonts w:ascii="Arial" w:eastAsia="Times New Roman" w:hAnsi="Arial" w:cs="Arial"/>
                <w:sz w:val="18"/>
                <w:szCs w:val="18"/>
              </w:rPr>
              <w:t xml:space="preserve">- </w:t>
            </w:r>
            <w:r w:rsidRPr="001C530E">
              <w:rPr>
                <w:rFonts w:ascii="Arial" w:eastAsia="Times New Roman" w:hAnsi="Arial" w:cs="Arial"/>
                <w:i/>
                <w:sz w:val="18"/>
                <w:szCs w:val="18"/>
              </w:rPr>
              <w:t>cost is shared by employee and employer</w:t>
            </w:r>
          </w:p>
          <w:p w14:paraId="6B7AC393" w14:textId="77777777" w:rsidR="00310BE0" w:rsidRDefault="00310BE0" w:rsidP="002A63BD">
            <w:pPr>
              <w:pStyle w:val="ListParagraph"/>
              <w:ind w:left="0"/>
              <w:jc w:val="center"/>
              <w:rPr>
                <w:rFonts w:ascii="Arial" w:hAnsi="Arial" w:cs="Arial"/>
                <w:b/>
                <w:color w:val="37424A"/>
              </w:rPr>
            </w:pPr>
          </w:p>
        </w:tc>
        <w:tc>
          <w:tcPr>
            <w:tcW w:w="2430" w:type="dxa"/>
          </w:tcPr>
          <w:p w14:paraId="41ECA550" w14:textId="039594F6" w:rsidR="00310BE0" w:rsidRPr="006B5B19" w:rsidRDefault="00310BE0" w:rsidP="00F76545">
            <w:pPr>
              <w:overflowPunct w:val="0"/>
              <w:autoSpaceDE w:val="0"/>
              <w:autoSpaceDN w:val="0"/>
              <w:adjustRightInd w:val="0"/>
              <w:textAlignment w:val="baseline"/>
              <w:rPr>
                <w:rFonts w:ascii="Arial" w:eastAsia="Times New Roman" w:hAnsi="Arial" w:cs="Arial"/>
                <w:color w:val="37424A"/>
                <w:sz w:val="18"/>
                <w:szCs w:val="20"/>
                <w:u w:val="single"/>
              </w:rPr>
            </w:pPr>
            <w:r w:rsidRPr="006B5B19">
              <w:rPr>
                <w:rFonts w:ascii="Arial" w:eastAsia="Times New Roman" w:hAnsi="Arial" w:cs="Arial"/>
                <w:color w:val="37424A"/>
                <w:sz w:val="18"/>
                <w:szCs w:val="20"/>
                <w:u w:val="single"/>
              </w:rPr>
              <w:t>Staff</w:t>
            </w:r>
          </w:p>
          <w:p w14:paraId="2E8EC9ED" w14:textId="202A5D51" w:rsidR="00310BE0" w:rsidRPr="00845D5C" w:rsidRDefault="00310BE0" w:rsidP="00F76545">
            <w:pPr>
              <w:overflowPunct w:val="0"/>
              <w:autoSpaceDE w:val="0"/>
              <w:autoSpaceDN w:val="0"/>
              <w:adjustRightInd w:val="0"/>
              <w:textAlignment w:val="baseline"/>
              <w:rPr>
                <w:rFonts w:ascii="Arial" w:eastAsia="Times New Roman" w:hAnsi="Arial" w:cs="Arial"/>
                <w:color w:val="37424A"/>
                <w:sz w:val="18"/>
                <w:szCs w:val="20"/>
              </w:rPr>
            </w:pPr>
            <w:r w:rsidRPr="00845D5C">
              <w:rPr>
                <w:rFonts w:ascii="Arial" w:eastAsia="Times New Roman" w:hAnsi="Arial" w:cs="Arial"/>
                <w:color w:val="37424A"/>
                <w:sz w:val="18"/>
                <w:szCs w:val="20"/>
              </w:rPr>
              <w:t>$</w:t>
            </w:r>
            <w:r>
              <w:rPr>
                <w:rFonts w:ascii="Arial" w:eastAsia="Times New Roman" w:hAnsi="Arial" w:cs="Arial"/>
                <w:color w:val="37424A"/>
                <w:sz w:val="18"/>
                <w:szCs w:val="20"/>
              </w:rPr>
              <w:t>211.49</w:t>
            </w:r>
            <w:r w:rsidRPr="00845D5C">
              <w:rPr>
                <w:rFonts w:ascii="Arial" w:eastAsia="Times New Roman" w:hAnsi="Arial" w:cs="Arial"/>
                <w:color w:val="37424A"/>
                <w:sz w:val="18"/>
                <w:szCs w:val="20"/>
              </w:rPr>
              <w:t xml:space="preserve"> </w:t>
            </w:r>
            <w:r>
              <w:rPr>
                <w:rFonts w:ascii="Arial" w:eastAsia="Times New Roman" w:hAnsi="Arial" w:cs="Arial"/>
                <w:color w:val="37424A"/>
                <w:sz w:val="18"/>
                <w:szCs w:val="20"/>
              </w:rPr>
              <w:t>–</w:t>
            </w:r>
            <w:r w:rsidRPr="00845D5C">
              <w:rPr>
                <w:rFonts w:ascii="Arial" w:eastAsia="Times New Roman" w:hAnsi="Arial" w:cs="Arial"/>
                <w:color w:val="37424A"/>
                <w:sz w:val="18"/>
                <w:szCs w:val="20"/>
              </w:rPr>
              <w:t xml:space="preserve"> EE</w:t>
            </w:r>
            <w:r>
              <w:rPr>
                <w:rFonts w:ascii="Arial" w:eastAsia="Times New Roman" w:hAnsi="Arial" w:cs="Arial"/>
                <w:color w:val="37424A"/>
                <w:sz w:val="18"/>
                <w:szCs w:val="20"/>
              </w:rPr>
              <w:t xml:space="preserve">            $</w:t>
            </w:r>
            <w:r w:rsidR="006B5B19">
              <w:rPr>
                <w:rFonts w:ascii="Arial" w:eastAsia="Times New Roman" w:hAnsi="Arial" w:cs="Arial"/>
                <w:color w:val="37424A"/>
                <w:sz w:val="18"/>
                <w:szCs w:val="20"/>
              </w:rPr>
              <w:t>507.59 – EE+1</w:t>
            </w:r>
          </w:p>
          <w:p w14:paraId="71A189DF" w14:textId="77777777" w:rsidR="006B5B19" w:rsidRDefault="00310BE0" w:rsidP="00F76545">
            <w:pPr>
              <w:pStyle w:val="ListParagraph"/>
              <w:overflowPunct w:val="0"/>
              <w:autoSpaceDE w:val="0"/>
              <w:autoSpaceDN w:val="0"/>
              <w:adjustRightInd w:val="0"/>
              <w:ind w:left="0"/>
              <w:textAlignment w:val="baseline"/>
              <w:rPr>
                <w:rFonts w:ascii="Arial" w:eastAsia="Times New Roman" w:hAnsi="Arial" w:cs="Arial"/>
                <w:color w:val="37424A"/>
                <w:sz w:val="18"/>
                <w:szCs w:val="20"/>
              </w:rPr>
            </w:pPr>
            <w:r w:rsidRPr="00845D5C">
              <w:rPr>
                <w:rFonts w:ascii="Arial" w:eastAsia="Times New Roman" w:hAnsi="Arial" w:cs="Arial"/>
                <w:color w:val="37424A"/>
                <w:sz w:val="18"/>
                <w:szCs w:val="20"/>
              </w:rPr>
              <w:t>$</w:t>
            </w:r>
            <w:r w:rsidR="006B5B19">
              <w:rPr>
                <w:rFonts w:ascii="Arial" w:eastAsia="Times New Roman" w:hAnsi="Arial" w:cs="Arial"/>
                <w:color w:val="37424A"/>
                <w:sz w:val="18"/>
                <w:szCs w:val="20"/>
              </w:rPr>
              <w:t>621.05</w:t>
            </w:r>
            <w:r>
              <w:rPr>
                <w:rFonts w:ascii="Arial" w:eastAsia="Times New Roman" w:hAnsi="Arial" w:cs="Arial"/>
                <w:color w:val="37424A"/>
                <w:sz w:val="18"/>
                <w:szCs w:val="20"/>
              </w:rPr>
              <w:t> –</w:t>
            </w:r>
            <w:r w:rsidRPr="00845D5C">
              <w:rPr>
                <w:rFonts w:ascii="Arial" w:eastAsia="Times New Roman" w:hAnsi="Arial" w:cs="Arial"/>
                <w:color w:val="37424A"/>
                <w:sz w:val="18"/>
                <w:szCs w:val="20"/>
              </w:rPr>
              <w:t xml:space="preserve"> F</w:t>
            </w:r>
            <w:r w:rsidR="006B5B19">
              <w:rPr>
                <w:rFonts w:ascii="Arial" w:eastAsia="Times New Roman" w:hAnsi="Arial" w:cs="Arial"/>
                <w:color w:val="37424A"/>
                <w:sz w:val="18"/>
                <w:szCs w:val="20"/>
              </w:rPr>
              <w:t>AM</w:t>
            </w:r>
          </w:p>
          <w:p w14:paraId="0BABAF53" w14:textId="77777777" w:rsidR="006B5B19" w:rsidRDefault="006B5B19" w:rsidP="00F76545">
            <w:pPr>
              <w:pStyle w:val="ListParagraph"/>
              <w:overflowPunct w:val="0"/>
              <w:autoSpaceDE w:val="0"/>
              <w:autoSpaceDN w:val="0"/>
              <w:adjustRightInd w:val="0"/>
              <w:ind w:left="0"/>
              <w:textAlignment w:val="baseline"/>
              <w:rPr>
                <w:rFonts w:ascii="Arial" w:eastAsia="Times New Roman" w:hAnsi="Arial" w:cs="Arial"/>
                <w:color w:val="37424A"/>
                <w:sz w:val="18"/>
                <w:szCs w:val="20"/>
              </w:rPr>
            </w:pPr>
          </w:p>
          <w:p w14:paraId="3B951096" w14:textId="11B8CFE4" w:rsidR="00310BE0" w:rsidRPr="006B5B19" w:rsidRDefault="00310BE0" w:rsidP="00F76545">
            <w:pPr>
              <w:pStyle w:val="ListParagraph"/>
              <w:overflowPunct w:val="0"/>
              <w:autoSpaceDE w:val="0"/>
              <w:autoSpaceDN w:val="0"/>
              <w:adjustRightInd w:val="0"/>
              <w:ind w:left="0"/>
              <w:textAlignment w:val="baseline"/>
              <w:rPr>
                <w:rFonts w:ascii="Arial" w:eastAsia="Times New Roman" w:hAnsi="Arial" w:cs="Arial"/>
                <w:color w:val="37424A"/>
                <w:sz w:val="18"/>
                <w:szCs w:val="20"/>
                <w:u w:val="single"/>
              </w:rPr>
            </w:pPr>
            <w:r w:rsidRPr="006B5B19">
              <w:rPr>
                <w:rFonts w:ascii="Arial" w:eastAsia="Times New Roman" w:hAnsi="Arial" w:cs="Arial"/>
                <w:color w:val="37424A"/>
                <w:sz w:val="18"/>
                <w:szCs w:val="20"/>
                <w:u w:val="single"/>
              </w:rPr>
              <w:t>Affiliated Faculty</w:t>
            </w:r>
            <w:r w:rsidR="006B5B19" w:rsidRPr="006B5B19">
              <w:rPr>
                <w:rFonts w:ascii="Arial" w:eastAsia="Times New Roman" w:hAnsi="Arial" w:cs="Arial"/>
                <w:color w:val="37424A"/>
                <w:sz w:val="18"/>
                <w:szCs w:val="20"/>
                <w:u w:val="single"/>
              </w:rPr>
              <w:t>/Casual Worker</w:t>
            </w:r>
          </w:p>
          <w:p w14:paraId="60AA2A40" w14:textId="77777777" w:rsidR="00310BE0" w:rsidRDefault="00310BE0" w:rsidP="00F76545">
            <w:pPr>
              <w:pStyle w:val="ListParagraph"/>
              <w:overflowPunct w:val="0"/>
              <w:autoSpaceDE w:val="0"/>
              <w:autoSpaceDN w:val="0"/>
              <w:adjustRightInd w:val="0"/>
              <w:ind w:left="0"/>
              <w:textAlignment w:val="baseline"/>
              <w:rPr>
                <w:rFonts w:ascii="Arial" w:eastAsia="Times New Roman" w:hAnsi="Arial" w:cs="Arial"/>
                <w:color w:val="37424A"/>
                <w:sz w:val="18"/>
                <w:szCs w:val="20"/>
              </w:rPr>
            </w:pPr>
            <w:r>
              <w:rPr>
                <w:rFonts w:ascii="Arial" w:eastAsia="Times New Roman" w:hAnsi="Arial" w:cs="Arial"/>
                <w:color w:val="37424A"/>
                <w:sz w:val="18"/>
                <w:szCs w:val="20"/>
              </w:rPr>
              <w:t xml:space="preserve">$422.99 – EE </w:t>
            </w:r>
            <w:r w:rsidRPr="006B5B19">
              <w:rPr>
                <w:rFonts w:ascii="Arial" w:eastAsia="Times New Roman" w:hAnsi="Arial" w:cs="Arial"/>
                <w:i/>
                <w:iCs/>
                <w:color w:val="37424A"/>
                <w:sz w:val="18"/>
                <w:szCs w:val="20"/>
              </w:rPr>
              <w:t>(50%)</w:t>
            </w:r>
          </w:p>
          <w:p w14:paraId="7B23B855" w14:textId="6A3B4342" w:rsidR="00310BE0" w:rsidRPr="006B5B19" w:rsidRDefault="00310BE0" w:rsidP="00F76545">
            <w:pPr>
              <w:pStyle w:val="ListParagraph"/>
              <w:overflowPunct w:val="0"/>
              <w:autoSpaceDE w:val="0"/>
              <w:autoSpaceDN w:val="0"/>
              <w:adjustRightInd w:val="0"/>
              <w:ind w:left="0"/>
              <w:textAlignment w:val="baseline"/>
              <w:rPr>
                <w:rFonts w:ascii="Arial" w:eastAsia="Times New Roman" w:hAnsi="Arial" w:cs="Arial"/>
                <w:i/>
                <w:iCs/>
                <w:color w:val="37424A"/>
                <w:sz w:val="18"/>
                <w:szCs w:val="20"/>
              </w:rPr>
            </w:pPr>
            <w:r>
              <w:rPr>
                <w:rFonts w:ascii="Arial" w:eastAsia="Times New Roman" w:hAnsi="Arial" w:cs="Arial"/>
                <w:color w:val="37424A"/>
                <w:sz w:val="18"/>
                <w:szCs w:val="20"/>
              </w:rPr>
              <w:t xml:space="preserve">$296.09 – EE </w:t>
            </w:r>
            <w:r w:rsidRPr="006B5B19">
              <w:rPr>
                <w:rFonts w:ascii="Arial" w:eastAsia="Times New Roman" w:hAnsi="Arial" w:cs="Arial"/>
                <w:i/>
                <w:iCs/>
                <w:color w:val="37424A"/>
                <w:sz w:val="18"/>
                <w:szCs w:val="20"/>
              </w:rPr>
              <w:t>(65%</w:t>
            </w:r>
            <w:r w:rsidR="006B5B19" w:rsidRPr="006B5B19">
              <w:rPr>
                <w:rFonts w:ascii="Arial" w:eastAsia="Times New Roman" w:hAnsi="Arial" w:cs="Arial"/>
                <w:i/>
                <w:iCs/>
                <w:color w:val="37424A"/>
                <w:sz w:val="18"/>
                <w:szCs w:val="20"/>
              </w:rPr>
              <w:t xml:space="preserve"> - AF only)</w:t>
            </w:r>
          </w:p>
          <w:p w14:paraId="06DB16FA" w14:textId="00FB1136" w:rsidR="006B5B19" w:rsidRDefault="006B5B19" w:rsidP="00F76545">
            <w:pPr>
              <w:pStyle w:val="ListParagraph"/>
              <w:overflowPunct w:val="0"/>
              <w:autoSpaceDE w:val="0"/>
              <w:autoSpaceDN w:val="0"/>
              <w:adjustRightInd w:val="0"/>
              <w:ind w:left="0"/>
              <w:textAlignment w:val="baseline"/>
              <w:rPr>
                <w:rFonts w:ascii="Arial" w:eastAsia="Times New Roman" w:hAnsi="Arial" w:cs="Arial"/>
                <w:color w:val="37424A"/>
                <w:sz w:val="18"/>
                <w:szCs w:val="20"/>
              </w:rPr>
            </w:pPr>
            <w:r>
              <w:rPr>
                <w:rFonts w:ascii="Arial" w:eastAsia="Times New Roman" w:hAnsi="Arial" w:cs="Arial"/>
                <w:color w:val="37424A"/>
                <w:sz w:val="18"/>
                <w:szCs w:val="20"/>
              </w:rPr>
              <w:t>$845.98 – EE+1</w:t>
            </w:r>
          </w:p>
          <w:p w14:paraId="246381FA" w14:textId="3C4A54F5" w:rsidR="00310BE0" w:rsidRDefault="00310BE0" w:rsidP="00F76545">
            <w:pPr>
              <w:pStyle w:val="ListParagraph"/>
              <w:overflowPunct w:val="0"/>
              <w:autoSpaceDE w:val="0"/>
              <w:autoSpaceDN w:val="0"/>
              <w:adjustRightInd w:val="0"/>
              <w:ind w:left="0"/>
              <w:textAlignment w:val="baseline"/>
              <w:rPr>
                <w:rFonts w:ascii="Arial" w:eastAsia="Times New Roman" w:hAnsi="Arial" w:cs="Arial"/>
                <w:color w:val="37424A"/>
                <w:sz w:val="18"/>
                <w:szCs w:val="20"/>
              </w:rPr>
            </w:pPr>
            <w:r>
              <w:rPr>
                <w:rFonts w:ascii="Arial" w:eastAsia="Times New Roman" w:hAnsi="Arial" w:cs="Arial"/>
                <w:color w:val="37424A"/>
                <w:sz w:val="18"/>
                <w:szCs w:val="20"/>
              </w:rPr>
              <w:t>$1,</w:t>
            </w:r>
            <w:r w:rsidR="006B5B19">
              <w:rPr>
                <w:rFonts w:ascii="Arial" w:eastAsia="Times New Roman" w:hAnsi="Arial" w:cs="Arial"/>
                <w:color w:val="37424A"/>
                <w:sz w:val="18"/>
                <w:szCs w:val="20"/>
              </w:rPr>
              <w:t xml:space="preserve">242.57 – </w:t>
            </w:r>
            <w:r>
              <w:rPr>
                <w:rFonts w:ascii="Arial" w:eastAsia="Times New Roman" w:hAnsi="Arial" w:cs="Arial"/>
                <w:color w:val="37424A"/>
                <w:sz w:val="18"/>
                <w:szCs w:val="20"/>
              </w:rPr>
              <w:t>F</w:t>
            </w:r>
            <w:r w:rsidR="006B5B19">
              <w:rPr>
                <w:rFonts w:ascii="Arial" w:eastAsia="Times New Roman" w:hAnsi="Arial" w:cs="Arial"/>
                <w:color w:val="37424A"/>
                <w:sz w:val="18"/>
                <w:szCs w:val="20"/>
              </w:rPr>
              <w:t>AM</w:t>
            </w:r>
          </w:p>
          <w:p w14:paraId="0AAA0F14" w14:textId="39111E19" w:rsidR="006B5B19" w:rsidRDefault="006B5B19" w:rsidP="00F76545">
            <w:pPr>
              <w:pStyle w:val="ListParagraph"/>
              <w:overflowPunct w:val="0"/>
              <w:autoSpaceDE w:val="0"/>
              <w:autoSpaceDN w:val="0"/>
              <w:adjustRightInd w:val="0"/>
              <w:ind w:left="0"/>
              <w:textAlignment w:val="baseline"/>
              <w:rPr>
                <w:rFonts w:ascii="Arial" w:eastAsia="Times New Roman" w:hAnsi="Arial" w:cs="Arial"/>
                <w:color w:val="37424A"/>
                <w:sz w:val="18"/>
                <w:szCs w:val="20"/>
              </w:rPr>
            </w:pPr>
          </w:p>
          <w:p w14:paraId="60BC88E3" w14:textId="6A67A4B3" w:rsidR="006B5B19" w:rsidRPr="006B5B19" w:rsidRDefault="006B5B19" w:rsidP="00F76545">
            <w:pPr>
              <w:pStyle w:val="ListParagraph"/>
              <w:overflowPunct w:val="0"/>
              <w:autoSpaceDE w:val="0"/>
              <w:autoSpaceDN w:val="0"/>
              <w:adjustRightInd w:val="0"/>
              <w:ind w:left="0"/>
              <w:textAlignment w:val="baseline"/>
              <w:rPr>
                <w:rFonts w:ascii="Arial" w:eastAsia="Times New Roman" w:hAnsi="Arial" w:cs="Arial"/>
                <w:color w:val="37424A"/>
                <w:sz w:val="18"/>
                <w:szCs w:val="20"/>
                <w:u w:val="single"/>
              </w:rPr>
            </w:pPr>
            <w:r w:rsidRPr="006B5B19">
              <w:rPr>
                <w:rFonts w:ascii="Arial" w:eastAsia="Times New Roman" w:hAnsi="Arial" w:cs="Arial"/>
                <w:color w:val="37424A"/>
                <w:sz w:val="18"/>
                <w:szCs w:val="20"/>
                <w:u w:val="single"/>
              </w:rPr>
              <w:t>FT Faculty</w:t>
            </w:r>
          </w:p>
          <w:p w14:paraId="25264D88" w14:textId="74683558" w:rsidR="006B5B19" w:rsidRDefault="006B5B19" w:rsidP="00F76545">
            <w:pPr>
              <w:pStyle w:val="ListParagraph"/>
              <w:overflowPunct w:val="0"/>
              <w:autoSpaceDE w:val="0"/>
              <w:autoSpaceDN w:val="0"/>
              <w:adjustRightInd w:val="0"/>
              <w:ind w:left="0"/>
              <w:textAlignment w:val="baseline"/>
              <w:rPr>
                <w:rFonts w:ascii="Arial" w:eastAsia="Times New Roman" w:hAnsi="Arial" w:cs="Arial"/>
                <w:color w:val="37424A"/>
                <w:sz w:val="18"/>
                <w:szCs w:val="20"/>
              </w:rPr>
            </w:pPr>
            <w:r>
              <w:rPr>
                <w:rFonts w:ascii="Arial" w:eastAsia="Times New Roman" w:hAnsi="Arial" w:cs="Arial"/>
                <w:color w:val="37424A"/>
                <w:sz w:val="18"/>
                <w:szCs w:val="20"/>
              </w:rPr>
              <w:t>$211.49 – EE</w:t>
            </w:r>
          </w:p>
          <w:p w14:paraId="5FADD1B7" w14:textId="6EEF3DE1" w:rsidR="00310BE0" w:rsidRDefault="006B5B19" w:rsidP="006B5B19">
            <w:pPr>
              <w:pStyle w:val="ListParagraph"/>
              <w:overflowPunct w:val="0"/>
              <w:autoSpaceDE w:val="0"/>
              <w:autoSpaceDN w:val="0"/>
              <w:adjustRightInd w:val="0"/>
              <w:ind w:left="0"/>
              <w:textAlignment w:val="baseline"/>
              <w:rPr>
                <w:rFonts w:ascii="Arial" w:hAnsi="Arial" w:cs="Arial"/>
                <w:b/>
                <w:color w:val="37424A"/>
              </w:rPr>
            </w:pPr>
            <w:r>
              <w:rPr>
                <w:rFonts w:ascii="Arial" w:eastAsia="Times New Roman" w:hAnsi="Arial" w:cs="Arial"/>
                <w:color w:val="37424A"/>
                <w:sz w:val="18"/>
                <w:szCs w:val="20"/>
              </w:rPr>
              <w:t>$575.2</w:t>
            </w:r>
            <w:r w:rsidR="00DB2D28">
              <w:rPr>
                <w:rFonts w:ascii="Arial" w:eastAsia="Times New Roman" w:hAnsi="Arial" w:cs="Arial"/>
                <w:color w:val="37424A"/>
                <w:sz w:val="18"/>
                <w:szCs w:val="20"/>
              </w:rPr>
              <w:t>7</w:t>
            </w:r>
            <w:r>
              <w:rPr>
                <w:rFonts w:ascii="Arial" w:eastAsia="Times New Roman" w:hAnsi="Arial" w:cs="Arial"/>
                <w:color w:val="37424A"/>
                <w:sz w:val="18"/>
                <w:szCs w:val="20"/>
              </w:rPr>
              <w:t xml:space="preserve"> - FAM</w:t>
            </w:r>
          </w:p>
        </w:tc>
        <w:tc>
          <w:tcPr>
            <w:tcW w:w="1440" w:type="dxa"/>
            <w:vMerge w:val="restart"/>
          </w:tcPr>
          <w:p w14:paraId="187E1948" w14:textId="77777777" w:rsidR="00310BE0" w:rsidRDefault="00310BE0" w:rsidP="00F76545">
            <w:pPr>
              <w:overflowPunct w:val="0"/>
              <w:autoSpaceDE w:val="0"/>
              <w:autoSpaceDN w:val="0"/>
              <w:adjustRightInd w:val="0"/>
              <w:jc w:val="center"/>
              <w:textAlignment w:val="baseline"/>
              <w:rPr>
                <w:rFonts w:ascii="Arial" w:eastAsia="Times New Roman" w:hAnsi="Arial" w:cs="Arial"/>
                <w:color w:val="37424A"/>
                <w:sz w:val="18"/>
                <w:szCs w:val="20"/>
              </w:rPr>
            </w:pPr>
            <w:r>
              <w:rPr>
                <w:rFonts w:ascii="Arial" w:eastAsia="Times New Roman" w:hAnsi="Arial" w:cs="Arial"/>
                <w:color w:val="37424A"/>
                <w:sz w:val="18"/>
                <w:szCs w:val="20"/>
              </w:rPr>
              <w:t>93 Worcester St</w:t>
            </w:r>
          </w:p>
          <w:p w14:paraId="389CA13E" w14:textId="77777777" w:rsidR="00310BE0" w:rsidRDefault="00310BE0" w:rsidP="00F76545">
            <w:pPr>
              <w:overflowPunct w:val="0"/>
              <w:autoSpaceDE w:val="0"/>
              <w:autoSpaceDN w:val="0"/>
              <w:adjustRightInd w:val="0"/>
              <w:jc w:val="center"/>
              <w:textAlignment w:val="baseline"/>
              <w:rPr>
                <w:rFonts w:ascii="Arial" w:eastAsia="Times New Roman" w:hAnsi="Arial" w:cs="Arial"/>
                <w:color w:val="37424A"/>
                <w:sz w:val="18"/>
                <w:szCs w:val="20"/>
              </w:rPr>
            </w:pPr>
            <w:r>
              <w:rPr>
                <w:rFonts w:ascii="Arial" w:eastAsia="Times New Roman" w:hAnsi="Arial" w:cs="Arial"/>
                <w:color w:val="37424A"/>
                <w:sz w:val="18"/>
                <w:szCs w:val="20"/>
              </w:rPr>
              <w:t>Wellesley, MA 02481</w:t>
            </w:r>
          </w:p>
          <w:p w14:paraId="6BE2A94D" w14:textId="77777777" w:rsidR="00310BE0" w:rsidRDefault="00310BE0" w:rsidP="00F76545">
            <w:pPr>
              <w:overflowPunct w:val="0"/>
              <w:autoSpaceDE w:val="0"/>
              <w:autoSpaceDN w:val="0"/>
              <w:adjustRightInd w:val="0"/>
              <w:textAlignment w:val="baseline"/>
              <w:rPr>
                <w:rFonts w:ascii="Arial" w:eastAsia="Times New Roman" w:hAnsi="Arial" w:cs="Arial"/>
                <w:color w:val="37424A"/>
                <w:sz w:val="18"/>
                <w:szCs w:val="20"/>
              </w:rPr>
            </w:pPr>
          </w:p>
          <w:p w14:paraId="442E2069" w14:textId="77777777" w:rsidR="00310BE0" w:rsidRDefault="00492293" w:rsidP="002A63BD">
            <w:pPr>
              <w:pStyle w:val="ListParagraph"/>
              <w:ind w:left="0"/>
              <w:jc w:val="center"/>
              <w:rPr>
                <w:rFonts w:ascii="Arial" w:hAnsi="Arial" w:cs="Arial"/>
                <w:b/>
                <w:color w:val="37424A"/>
              </w:rPr>
            </w:pPr>
            <w:hyperlink r:id="rId18" w:history="1">
              <w:r w:rsidR="00310BE0" w:rsidRPr="00411EFB">
                <w:rPr>
                  <w:rStyle w:val="Hyperlink"/>
                  <w:rFonts w:ascii="Arial" w:hAnsi="Arial" w:cs="Arial"/>
                  <w:sz w:val="20"/>
                </w:rPr>
                <w:t>www.harvardpilgrim.org</w:t>
              </w:r>
            </w:hyperlink>
          </w:p>
          <w:p w14:paraId="2A53484D" w14:textId="7DF5302B" w:rsidR="00310BE0" w:rsidRDefault="00310BE0" w:rsidP="00F76545">
            <w:pPr>
              <w:overflowPunct w:val="0"/>
              <w:autoSpaceDE w:val="0"/>
              <w:autoSpaceDN w:val="0"/>
              <w:adjustRightInd w:val="0"/>
              <w:contextualSpacing/>
              <w:jc w:val="center"/>
              <w:textAlignment w:val="baseline"/>
              <w:rPr>
                <w:rFonts w:ascii="Arial" w:hAnsi="Arial" w:cs="Arial"/>
                <w:b/>
                <w:color w:val="37424A"/>
              </w:rPr>
            </w:pPr>
          </w:p>
        </w:tc>
      </w:tr>
      <w:tr w:rsidR="00310BE0" w:rsidRPr="00812404" w14:paraId="6304A34F" w14:textId="77777777" w:rsidTr="00D1011E">
        <w:trPr>
          <w:trHeight w:val="1880"/>
        </w:trPr>
        <w:tc>
          <w:tcPr>
            <w:tcW w:w="1530" w:type="dxa"/>
          </w:tcPr>
          <w:p w14:paraId="2920C924" w14:textId="38EB3FFC" w:rsidR="00310BE0" w:rsidRPr="00812404" w:rsidRDefault="00310BE0" w:rsidP="00F76545">
            <w:pPr>
              <w:overflowPunct w:val="0"/>
              <w:autoSpaceDE w:val="0"/>
              <w:autoSpaceDN w:val="0"/>
              <w:adjustRightInd w:val="0"/>
              <w:contextualSpacing/>
              <w:jc w:val="center"/>
              <w:textAlignment w:val="baseline"/>
              <w:rPr>
                <w:rFonts w:ascii="Arial" w:eastAsia="Times New Roman" w:hAnsi="Arial" w:cs="Arial"/>
                <w:color w:val="FFFFFF"/>
                <w:sz w:val="18"/>
                <w:szCs w:val="20"/>
              </w:rPr>
            </w:pPr>
            <w:r>
              <w:rPr>
                <w:rFonts w:ascii="Arial" w:eastAsia="Times New Roman" w:hAnsi="Arial" w:cs="Arial"/>
                <w:color w:val="37424A"/>
                <w:sz w:val="18"/>
                <w:szCs w:val="20"/>
              </w:rPr>
              <w:t>Harvard Pilgrim PPO</w:t>
            </w:r>
          </w:p>
        </w:tc>
        <w:tc>
          <w:tcPr>
            <w:tcW w:w="1440" w:type="dxa"/>
          </w:tcPr>
          <w:p w14:paraId="69D138E7" w14:textId="0DA1A2F3" w:rsidR="00310BE0" w:rsidRPr="001C530E" w:rsidRDefault="00310BE0" w:rsidP="00F76545">
            <w:pPr>
              <w:overflowPunct w:val="0"/>
              <w:autoSpaceDE w:val="0"/>
              <w:autoSpaceDN w:val="0"/>
              <w:adjustRightInd w:val="0"/>
              <w:contextualSpacing/>
              <w:jc w:val="center"/>
              <w:textAlignment w:val="baseline"/>
              <w:rPr>
                <w:rFonts w:ascii="Arial" w:eastAsia="Times New Roman" w:hAnsi="Arial" w:cs="Arial"/>
                <w:color w:val="FFFFFF"/>
                <w:sz w:val="16"/>
                <w:szCs w:val="16"/>
              </w:rPr>
            </w:pPr>
            <w:r>
              <w:rPr>
                <w:rFonts w:ascii="Arial" w:eastAsia="Times New Roman" w:hAnsi="Arial" w:cs="Arial"/>
                <w:color w:val="37424A"/>
                <w:sz w:val="18"/>
                <w:szCs w:val="20"/>
              </w:rPr>
              <w:t>040921</w:t>
            </w:r>
            <w:r w:rsidR="00DB2D28">
              <w:rPr>
                <w:rFonts w:ascii="Arial" w:eastAsia="Times New Roman" w:hAnsi="Arial" w:cs="Arial"/>
                <w:color w:val="37424A"/>
                <w:sz w:val="18"/>
                <w:szCs w:val="20"/>
              </w:rPr>
              <w:t xml:space="preserve"> (2-tier) 113387 (3-tier)</w:t>
            </w:r>
          </w:p>
        </w:tc>
        <w:tc>
          <w:tcPr>
            <w:tcW w:w="3690" w:type="dxa"/>
            <w:vMerge/>
          </w:tcPr>
          <w:p w14:paraId="1A80D30E" w14:textId="19ADA79F" w:rsidR="00310BE0" w:rsidRPr="00812404" w:rsidRDefault="00310BE0" w:rsidP="00F76545">
            <w:pPr>
              <w:overflowPunct w:val="0"/>
              <w:autoSpaceDE w:val="0"/>
              <w:autoSpaceDN w:val="0"/>
              <w:adjustRightInd w:val="0"/>
              <w:contextualSpacing/>
              <w:jc w:val="center"/>
              <w:textAlignment w:val="baseline"/>
              <w:rPr>
                <w:rFonts w:ascii="Arial" w:eastAsia="Times New Roman" w:hAnsi="Arial" w:cs="Arial"/>
                <w:color w:val="FFFFFF"/>
                <w:sz w:val="18"/>
                <w:szCs w:val="20"/>
              </w:rPr>
            </w:pPr>
          </w:p>
        </w:tc>
        <w:tc>
          <w:tcPr>
            <w:tcW w:w="2430" w:type="dxa"/>
          </w:tcPr>
          <w:p w14:paraId="1D7387B2" w14:textId="77777777" w:rsidR="006B5B19" w:rsidRPr="006B5B19" w:rsidRDefault="006B5B19" w:rsidP="006B5B19">
            <w:pPr>
              <w:overflowPunct w:val="0"/>
              <w:autoSpaceDE w:val="0"/>
              <w:autoSpaceDN w:val="0"/>
              <w:adjustRightInd w:val="0"/>
              <w:textAlignment w:val="baseline"/>
              <w:rPr>
                <w:rFonts w:ascii="Arial" w:eastAsia="Times New Roman" w:hAnsi="Arial" w:cs="Arial"/>
                <w:color w:val="37424A"/>
                <w:sz w:val="18"/>
                <w:szCs w:val="20"/>
                <w:u w:val="single"/>
              </w:rPr>
            </w:pPr>
            <w:r w:rsidRPr="006B5B19">
              <w:rPr>
                <w:rFonts w:ascii="Arial" w:eastAsia="Times New Roman" w:hAnsi="Arial" w:cs="Arial"/>
                <w:color w:val="37424A"/>
                <w:sz w:val="18"/>
                <w:szCs w:val="20"/>
                <w:u w:val="single"/>
              </w:rPr>
              <w:t>Staff</w:t>
            </w:r>
          </w:p>
          <w:p w14:paraId="74297A0C" w14:textId="6A7F17E8" w:rsidR="006B5B19" w:rsidRPr="00845D5C" w:rsidRDefault="006B5B19" w:rsidP="006B5B19">
            <w:pPr>
              <w:overflowPunct w:val="0"/>
              <w:autoSpaceDE w:val="0"/>
              <w:autoSpaceDN w:val="0"/>
              <w:adjustRightInd w:val="0"/>
              <w:textAlignment w:val="baseline"/>
              <w:rPr>
                <w:rFonts w:ascii="Arial" w:eastAsia="Times New Roman" w:hAnsi="Arial" w:cs="Arial"/>
                <w:color w:val="37424A"/>
                <w:sz w:val="18"/>
                <w:szCs w:val="20"/>
              </w:rPr>
            </w:pPr>
            <w:r w:rsidRPr="00845D5C">
              <w:rPr>
                <w:rFonts w:ascii="Arial" w:eastAsia="Times New Roman" w:hAnsi="Arial" w:cs="Arial"/>
                <w:color w:val="37424A"/>
                <w:sz w:val="18"/>
                <w:szCs w:val="20"/>
              </w:rPr>
              <w:t>$</w:t>
            </w:r>
            <w:r>
              <w:rPr>
                <w:rFonts w:ascii="Arial" w:eastAsia="Times New Roman" w:hAnsi="Arial" w:cs="Arial"/>
                <w:color w:val="37424A"/>
                <w:sz w:val="18"/>
                <w:szCs w:val="20"/>
              </w:rPr>
              <w:t>252.56</w:t>
            </w:r>
            <w:r w:rsidRPr="00845D5C">
              <w:rPr>
                <w:rFonts w:ascii="Arial" w:eastAsia="Times New Roman" w:hAnsi="Arial" w:cs="Arial"/>
                <w:color w:val="37424A"/>
                <w:sz w:val="18"/>
                <w:szCs w:val="20"/>
              </w:rPr>
              <w:t xml:space="preserve"> </w:t>
            </w:r>
            <w:r>
              <w:rPr>
                <w:rFonts w:ascii="Arial" w:eastAsia="Times New Roman" w:hAnsi="Arial" w:cs="Arial"/>
                <w:color w:val="37424A"/>
                <w:sz w:val="18"/>
                <w:szCs w:val="20"/>
              </w:rPr>
              <w:t>–</w:t>
            </w:r>
            <w:r w:rsidRPr="00845D5C">
              <w:rPr>
                <w:rFonts w:ascii="Arial" w:eastAsia="Times New Roman" w:hAnsi="Arial" w:cs="Arial"/>
                <w:color w:val="37424A"/>
                <w:sz w:val="18"/>
                <w:szCs w:val="20"/>
              </w:rPr>
              <w:t xml:space="preserve"> EE</w:t>
            </w:r>
            <w:r>
              <w:rPr>
                <w:rFonts w:ascii="Arial" w:eastAsia="Times New Roman" w:hAnsi="Arial" w:cs="Arial"/>
                <w:color w:val="37424A"/>
                <w:sz w:val="18"/>
                <w:szCs w:val="20"/>
              </w:rPr>
              <w:t xml:space="preserve">            $606.14 – EE+1</w:t>
            </w:r>
          </w:p>
          <w:p w14:paraId="763C1C03" w14:textId="70AA1650" w:rsidR="006B5B19" w:rsidRDefault="006B5B19" w:rsidP="006B5B19">
            <w:pPr>
              <w:pStyle w:val="ListParagraph"/>
              <w:overflowPunct w:val="0"/>
              <w:autoSpaceDE w:val="0"/>
              <w:autoSpaceDN w:val="0"/>
              <w:adjustRightInd w:val="0"/>
              <w:ind w:left="0"/>
              <w:textAlignment w:val="baseline"/>
              <w:rPr>
                <w:rFonts w:ascii="Arial" w:eastAsia="Times New Roman" w:hAnsi="Arial" w:cs="Arial"/>
                <w:color w:val="37424A"/>
                <w:sz w:val="18"/>
                <w:szCs w:val="20"/>
              </w:rPr>
            </w:pPr>
            <w:r w:rsidRPr="00845D5C">
              <w:rPr>
                <w:rFonts w:ascii="Arial" w:eastAsia="Times New Roman" w:hAnsi="Arial" w:cs="Arial"/>
                <w:color w:val="37424A"/>
                <w:sz w:val="18"/>
                <w:szCs w:val="20"/>
              </w:rPr>
              <w:t>$</w:t>
            </w:r>
            <w:r>
              <w:rPr>
                <w:rFonts w:ascii="Arial" w:eastAsia="Times New Roman" w:hAnsi="Arial" w:cs="Arial"/>
                <w:color w:val="37424A"/>
                <w:sz w:val="18"/>
                <w:szCs w:val="20"/>
              </w:rPr>
              <w:t>741.63 –</w:t>
            </w:r>
            <w:r w:rsidRPr="00845D5C">
              <w:rPr>
                <w:rFonts w:ascii="Arial" w:eastAsia="Times New Roman" w:hAnsi="Arial" w:cs="Arial"/>
                <w:color w:val="37424A"/>
                <w:sz w:val="18"/>
                <w:szCs w:val="20"/>
              </w:rPr>
              <w:t xml:space="preserve"> F</w:t>
            </w:r>
            <w:r>
              <w:rPr>
                <w:rFonts w:ascii="Arial" w:eastAsia="Times New Roman" w:hAnsi="Arial" w:cs="Arial"/>
                <w:color w:val="37424A"/>
                <w:sz w:val="18"/>
                <w:szCs w:val="20"/>
              </w:rPr>
              <w:t>AM</w:t>
            </w:r>
          </w:p>
          <w:p w14:paraId="7B0B9074" w14:textId="77777777" w:rsidR="006B5B19" w:rsidRDefault="006B5B19" w:rsidP="006B5B19">
            <w:pPr>
              <w:pStyle w:val="ListParagraph"/>
              <w:overflowPunct w:val="0"/>
              <w:autoSpaceDE w:val="0"/>
              <w:autoSpaceDN w:val="0"/>
              <w:adjustRightInd w:val="0"/>
              <w:ind w:left="0"/>
              <w:textAlignment w:val="baseline"/>
              <w:rPr>
                <w:rFonts w:ascii="Arial" w:eastAsia="Times New Roman" w:hAnsi="Arial" w:cs="Arial"/>
                <w:color w:val="37424A"/>
                <w:sz w:val="18"/>
                <w:szCs w:val="20"/>
              </w:rPr>
            </w:pPr>
          </w:p>
          <w:p w14:paraId="05B1AB9A" w14:textId="77777777" w:rsidR="006B5B19" w:rsidRPr="006B5B19" w:rsidRDefault="006B5B19" w:rsidP="006B5B19">
            <w:pPr>
              <w:pStyle w:val="ListParagraph"/>
              <w:overflowPunct w:val="0"/>
              <w:autoSpaceDE w:val="0"/>
              <w:autoSpaceDN w:val="0"/>
              <w:adjustRightInd w:val="0"/>
              <w:ind w:left="0"/>
              <w:textAlignment w:val="baseline"/>
              <w:rPr>
                <w:rFonts w:ascii="Arial" w:eastAsia="Times New Roman" w:hAnsi="Arial" w:cs="Arial"/>
                <w:color w:val="37424A"/>
                <w:sz w:val="18"/>
                <w:szCs w:val="20"/>
                <w:u w:val="single"/>
              </w:rPr>
            </w:pPr>
            <w:r w:rsidRPr="006B5B19">
              <w:rPr>
                <w:rFonts w:ascii="Arial" w:eastAsia="Times New Roman" w:hAnsi="Arial" w:cs="Arial"/>
                <w:color w:val="37424A"/>
                <w:sz w:val="18"/>
                <w:szCs w:val="20"/>
                <w:u w:val="single"/>
              </w:rPr>
              <w:t>Affiliated Faculty/Casual Worker</w:t>
            </w:r>
          </w:p>
          <w:p w14:paraId="0C10F75C" w14:textId="36D09521" w:rsidR="006B5B19" w:rsidRDefault="006B5B19" w:rsidP="006B5B19">
            <w:pPr>
              <w:pStyle w:val="ListParagraph"/>
              <w:overflowPunct w:val="0"/>
              <w:autoSpaceDE w:val="0"/>
              <w:autoSpaceDN w:val="0"/>
              <w:adjustRightInd w:val="0"/>
              <w:ind w:left="0"/>
              <w:textAlignment w:val="baseline"/>
              <w:rPr>
                <w:rFonts w:ascii="Arial" w:eastAsia="Times New Roman" w:hAnsi="Arial" w:cs="Arial"/>
                <w:color w:val="37424A"/>
                <w:sz w:val="18"/>
                <w:szCs w:val="20"/>
              </w:rPr>
            </w:pPr>
            <w:r>
              <w:rPr>
                <w:rFonts w:ascii="Arial" w:eastAsia="Times New Roman" w:hAnsi="Arial" w:cs="Arial"/>
                <w:color w:val="37424A"/>
                <w:sz w:val="18"/>
                <w:szCs w:val="20"/>
              </w:rPr>
              <w:t xml:space="preserve">$505.12 – EE </w:t>
            </w:r>
            <w:r w:rsidRPr="006B5B19">
              <w:rPr>
                <w:rFonts w:ascii="Arial" w:eastAsia="Times New Roman" w:hAnsi="Arial" w:cs="Arial"/>
                <w:i/>
                <w:iCs/>
                <w:color w:val="37424A"/>
                <w:sz w:val="18"/>
                <w:szCs w:val="20"/>
              </w:rPr>
              <w:t>(50%)</w:t>
            </w:r>
          </w:p>
          <w:p w14:paraId="01EE31AF" w14:textId="47A7DA6D" w:rsidR="006B5B19" w:rsidRPr="006B5B19" w:rsidRDefault="006B5B19" w:rsidP="006B5B19">
            <w:pPr>
              <w:pStyle w:val="ListParagraph"/>
              <w:overflowPunct w:val="0"/>
              <w:autoSpaceDE w:val="0"/>
              <w:autoSpaceDN w:val="0"/>
              <w:adjustRightInd w:val="0"/>
              <w:ind w:left="0"/>
              <w:textAlignment w:val="baseline"/>
              <w:rPr>
                <w:rFonts w:ascii="Arial" w:eastAsia="Times New Roman" w:hAnsi="Arial" w:cs="Arial"/>
                <w:i/>
                <w:iCs/>
                <w:color w:val="37424A"/>
                <w:sz w:val="18"/>
                <w:szCs w:val="20"/>
              </w:rPr>
            </w:pPr>
            <w:r>
              <w:rPr>
                <w:rFonts w:ascii="Arial" w:eastAsia="Times New Roman" w:hAnsi="Arial" w:cs="Arial"/>
                <w:color w:val="37424A"/>
                <w:sz w:val="18"/>
                <w:szCs w:val="20"/>
              </w:rPr>
              <w:t xml:space="preserve">$353.58 – EE </w:t>
            </w:r>
            <w:r w:rsidRPr="006B5B19">
              <w:rPr>
                <w:rFonts w:ascii="Arial" w:eastAsia="Times New Roman" w:hAnsi="Arial" w:cs="Arial"/>
                <w:i/>
                <w:iCs/>
                <w:color w:val="37424A"/>
                <w:sz w:val="18"/>
                <w:szCs w:val="20"/>
              </w:rPr>
              <w:t>(65% - AF only)</w:t>
            </w:r>
          </w:p>
          <w:p w14:paraId="29F4AEF6" w14:textId="1D99E742" w:rsidR="006B5B19" w:rsidRDefault="006B5B19" w:rsidP="006B5B19">
            <w:pPr>
              <w:pStyle w:val="ListParagraph"/>
              <w:overflowPunct w:val="0"/>
              <w:autoSpaceDE w:val="0"/>
              <w:autoSpaceDN w:val="0"/>
              <w:adjustRightInd w:val="0"/>
              <w:ind w:left="0"/>
              <w:textAlignment w:val="baseline"/>
              <w:rPr>
                <w:rFonts w:ascii="Arial" w:eastAsia="Times New Roman" w:hAnsi="Arial" w:cs="Arial"/>
                <w:color w:val="37424A"/>
                <w:sz w:val="18"/>
                <w:szCs w:val="20"/>
              </w:rPr>
            </w:pPr>
            <w:r>
              <w:rPr>
                <w:rFonts w:ascii="Arial" w:eastAsia="Times New Roman" w:hAnsi="Arial" w:cs="Arial"/>
                <w:color w:val="37424A"/>
                <w:sz w:val="18"/>
                <w:szCs w:val="20"/>
              </w:rPr>
              <w:t>$1,010.24 – EE+1</w:t>
            </w:r>
          </w:p>
          <w:p w14:paraId="2AE8E98A" w14:textId="127EFE0C" w:rsidR="006B5B19" w:rsidRDefault="006B5B19" w:rsidP="006B5B19">
            <w:pPr>
              <w:pStyle w:val="ListParagraph"/>
              <w:overflowPunct w:val="0"/>
              <w:autoSpaceDE w:val="0"/>
              <w:autoSpaceDN w:val="0"/>
              <w:adjustRightInd w:val="0"/>
              <w:ind w:left="0"/>
              <w:textAlignment w:val="baseline"/>
              <w:rPr>
                <w:rFonts w:ascii="Arial" w:eastAsia="Times New Roman" w:hAnsi="Arial" w:cs="Arial"/>
                <w:color w:val="37424A"/>
                <w:sz w:val="18"/>
                <w:szCs w:val="20"/>
              </w:rPr>
            </w:pPr>
            <w:r>
              <w:rPr>
                <w:rFonts w:ascii="Arial" w:eastAsia="Times New Roman" w:hAnsi="Arial" w:cs="Arial"/>
                <w:color w:val="37424A"/>
                <w:sz w:val="18"/>
                <w:szCs w:val="20"/>
              </w:rPr>
              <w:t>$1,483.84 – FAM</w:t>
            </w:r>
          </w:p>
          <w:p w14:paraId="44541944" w14:textId="77777777" w:rsidR="006B5B19" w:rsidRDefault="006B5B19" w:rsidP="006B5B19">
            <w:pPr>
              <w:pStyle w:val="ListParagraph"/>
              <w:overflowPunct w:val="0"/>
              <w:autoSpaceDE w:val="0"/>
              <w:autoSpaceDN w:val="0"/>
              <w:adjustRightInd w:val="0"/>
              <w:ind w:left="0"/>
              <w:textAlignment w:val="baseline"/>
              <w:rPr>
                <w:rFonts w:ascii="Arial" w:eastAsia="Times New Roman" w:hAnsi="Arial" w:cs="Arial"/>
                <w:color w:val="37424A"/>
                <w:sz w:val="18"/>
                <w:szCs w:val="20"/>
              </w:rPr>
            </w:pPr>
          </w:p>
          <w:p w14:paraId="695A2024" w14:textId="77777777" w:rsidR="006B5B19" w:rsidRPr="006B5B19" w:rsidRDefault="006B5B19" w:rsidP="006B5B19">
            <w:pPr>
              <w:pStyle w:val="ListParagraph"/>
              <w:overflowPunct w:val="0"/>
              <w:autoSpaceDE w:val="0"/>
              <w:autoSpaceDN w:val="0"/>
              <w:adjustRightInd w:val="0"/>
              <w:ind w:left="0"/>
              <w:textAlignment w:val="baseline"/>
              <w:rPr>
                <w:rFonts w:ascii="Arial" w:eastAsia="Times New Roman" w:hAnsi="Arial" w:cs="Arial"/>
                <w:color w:val="37424A"/>
                <w:sz w:val="18"/>
                <w:szCs w:val="20"/>
                <w:u w:val="single"/>
              </w:rPr>
            </w:pPr>
            <w:r w:rsidRPr="006B5B19">
              <w:rPr>
                <w:rFonts w:ascii="Arial" w:eastAsia="Times New Roman" w:hAnsi="Arial" w:cs="Arial"/>
                <w:color w:val="37424A"/>
                <w:sz w:val="18"/>
                <w:szCs w:val="20"/>
                <w:u w:val="single"/>
              </w:rPr>
              <w:t>FT Faculty</w:t>
            </w:r>
          </w:p>
          <w:p w14:paraId="418FE822" w14:textId="33CD4B44" w:rsidR="006B5B19" w:rsidRDefault="006B5B19" w:rsidP="006B5B19">
            <w:pPr>
              <w:pStyle w:val="ListParagraph"/>
              <w:overflowPunct w:val="0"/>
              <w:autoSpaceDE w:val="0"/>
              <w:autoSpaceDN w:val="0"/>
              <w:adjustRightInd w:val="0"/>
              <w:ind w:left="0"/>
              <w:textAlignment w:val="baseline"/>
              <w:rPr>
                <w:rFonts w:ascii="Arial" w:eastAsia="Times New Roman" w:hAnsi="Arial" w:cs="Arial"/>
                <w:color w:val="37424A"/>
                <w:sz w:val="18"/>
                <w:szCs w:val="20"/>
              </w:rPr>
            </w:pPr>
            <w:r>
              <w:rPr>
                <w:rFonts w:ascii="Arial" w:eastAsia="Times New Roman" w:hAnsi="Arial" w:cs="Arial"/>
                <w:color w:val="37424A"/>
                <w:sz w:val="18"/>
                <w:szCs w:val="20"/>
              </w:rPr>
              <w:t>$252.56 – EE</w:t>
            </w:r>
          </w:p>
          <w:p w14:paraId="5B2D9175" w14:textId="2726C90D" w:rsidR="006B5B19" w:rsidRPr="00812404" w:rsidRDefault="006B5B19" w:rsidP="006B5B19">
            <w:pPr>
              <w:overflowPunct w:val="0"/>
              <w:autoSpaceDE w:val="0"/>
              <w:autoSpaceDN w:val="0"/>
              <w:adjustRightInd w:val="0"/>
              <w:contextualSpacing/>
              <w:textAlignment w:val="baseline"/>
              <w:rPr>
                <w:rFonts w:ascii="Arial" w:eastAsia="Times New Roman" w:hAnsi="Arial" w:cs="Arial"/>
                <w:color w:val="FFFFFF"/>
                <w:sz w:val="18"/>
                <w:szCs w:val="20"/>
              </w:rPr>
            </w:pPr>
            <w:r>
              <w:rPr>
                <w:rFonts w:ascii="Arial" w:eastAsia="Times New Roman" w:hAnsi="Arial" w:cs="Arial"/>
                <w:color w:val="37424A"/>
                <w:sz w:val="18"/>
                <w:szCs w:val="20"/>
              </w:rPr>
              <w:t>$686.97 – FAM</w:t>
            </w:r>
          </w:p>
        </w:tc>
        <w:tc>
          <w:tcPr>
            <w:tcW w:w="1440" w:type="dxa"/>
            <w:vMerge/>
          </w:tcPr>
          <w:p w14:paraId="7E321961" w14:textId="05590C00" w:rsidR="00310BE0" w:rsidRPr="00812404" w:rsidRDefault="00310BE0" w:rsidP="00F76545">
            <w:pPr>
              <w:overflowPunct w:val="0"/>
              <w:autoSpaceDE w:val="0"/>
              <w:autoSpaceDN w:val="0"/>
              <w:adjustRightInd w:val="0"/>
              <w:contextualSpacing/>
              <w:jc w:val="center"/>
              <w:textAlignment w:val="baseline"/>
              <w:rPr>
                <w:rFonts w:ascii="Arial" w:eastAsia="Times New Roman" w:hAnsi="Arial" w:cs="Arial"/>
                <w:color w:val="FFFFFF"/>
                <w:sz w:val="18"/>
                <w:szCs w:val="20"/>
              </w:rPr>
            </w:pPr>
          </w:p>
        </w:tc>
      </w:tr>
      <w:tr w:rsidR="00310BE0" w:rsidRPr="00812404" w14:paraId="34FC1B52" w14:textId="77777777" w:rsidTr="00D1011E">
        <w:trPr>
          <w:trHeight w:val="2897"/>
        </w:trPr>
        <w:tc>
          <w:tcPr>
            <w:tcW w:w="1530" w:type="dxa"/>
          </w:tcPr>
          <w:p w14:paraId="43F9FE51" w14:textId="594387DE" w:rsidR="00310BE0" w:rsidRPr="00812404" w:rsidRDefault="00310BE0" w:rsidP="00F76545">
            <w:pPr>
              <w:overflowPunct w:val="0"/>
              <w:autoSpaceDE w:val="0"/>
              <w:autoSpaceDN w:val="0"/>
              <w:adjustRightInd w:val="0"/>
              <w:contextualSpacing/>
              <w:jc w:val="center"/>
              <w:textAlignment w:val="baseline"/>
              <w:rPr>
                <w:rFonts w:ascii="Arial" w:eastAsia="Calibri" w:hAnsi="Arial" w:cs="Arial"/>
                <w:b/>
                <w:bCs/>
                <w:caps/>
                <w:color w:val="FFFFFF"/>
                <w:sz w:val="8"/>
                <w:szCs w:val="8"/>
              </w:rPr>
            </w:pPr>
            <w:r>
              <w:rPr>
                <w:rFonts w:ascii="Arial" w:eastAsia="Times New Roman" w:hAnsi="Arial" w:cs="Arial"/>
                <w:color w:val="37424A"/>
                <w:sz w:val="18"/>
                <w:szCs w:val="20"/>
              </w:rPr>
              <w:lastRenderedPageBreak/>
              <w:t>Harvard Pilgrim HDHP PPO</w:t>
            </w:r>
          </w:p>
        </w:tc>
        <w:tc>
          <w:tcPr>
            <w:tcW w:w="1440" w:type="dxa"/>
          </w:tcPr>
          <w:p w14:paraId="689E437D" w14:textId="2BC54795" w:rsidR="00310BE0" w:rsidRPr="00812404" w:rsidRDefault="00310BE0" w:rsidP="00F76545">
            <w:pPr>
              <w:overflowPunct w:val="0"/>
              <w:autoSpaceDE w:val="0"/>
              <w:autoSpaceDN w:val="0"/>
              <w:adjustRightInd w:val="0"/>
              <w:contextualSpacing/>
              <w:jc w:val="center"/>
              <w:textAlignment w:val="baseline"/>
              <w:rPr>
                <w:rFonts w:ascii="Arial" w:eastAsia="Calibri" w:hAnsi="Arial" w:cs="Arial"/>
                <w:b/>
                <w:bCs/>
                <w:caps/>
                <w:color w:val="FFFFFF"/>
                <w:sz w:val="8"/>
                <w:szCs w:val="8"/>
              </w:rPr>
            </w:pPr>
            <w:r>
              <w:rPr>
                <w:rFonts w:ascii="Arial" w:eastAsia="Times New Roman" w:hAnsi="Arial" w:cs="Arial"/>
                <w:color w:val="37424A"/>
                <w:sz w:val="18"/>
                <w:szCs w:val="20"/>
              </w:rPr>
              <w:t>016837</w:t>
            </w:r>
            <w:r w:rsidR="00DB2D28">
              <w:rPr>
                <w:rFonts w:ascii="Arial" w:eastAsia="Times New Roman" w:hAnsi="Arial" w:cs="Arial"/>
                <w:color w:val="37424A"/>
                <w:sz w:val="18"/>
                <w:szCs w:val="20"/>
              </w:rPr>
              <w:t xml:space="preserve"> (2-tier) 113385 (3-tier)</w:t>
            </w:r>
          </w:p>
        </w:tc>
        <w:tc>
          <w:tcPr>
            <w:tcW w:w="3690" w:type="dxa"/>
            <w:vMerge/>
          </w:tcPr>
          <w:p w14:paraId="1A8FF8FD" w14:textId="77777777" w:rsidR="00310BE0" w:rsidRPr="00812404" w:rsidRDefault="00310BE0" w:rsidP="00F76545">
            <w:pPr>
              <w:overflowPunct w:val="0"/>
              <w:autoSpaceDE w:val="0"/>
              <w:autoSpaceDN w:val="0"/>
              <w:adjustRightInd w:val="0"/>
              <w:contextualSpacing/>
              <w:jc w:val="center"/>
              <w:textAlignment w:val="baseline"/>
              <w:rPr>
                <w:rFonts w:ascii="Arial" w:eastAsia="Calibri" w:hAnsi="Arial" w:cs="Arial"/>
                <w:b/>
                <w:bCs/>
                <w:caps/>
                <w:color w:val="FFFFFF"/>
                <w:sz w:val="8"/>
                <w:szCs w:val="8"/>
              </w:rPr>
            </w:pPr>
          </w:p>
        </w:tc>
        <w:tc>
          <w:tcPr>
            <w:tcW w:w="2430" w:type="dxa"/>
          </w:tcPr>
          <w:p w14:paraId="3520D4E8" w14:textId="77777777" w:rsidR="006B5B19" w:rsidRPr="006B5B19" w:rsidRDefault="006B5B19" w:rsidP="006B5B19">
            <w:pPr>
              <w:overflowPunct w:val="0"/>
              <w:autoSpaceDE w:val="0"/>
              <w:autoSpaceDN w:val="0"/>
              <w:adjustRightInd w:val="0"/>
              <w:textAlignment w:val="baseline"/>
              <w:rPr>
                <w:rFonts w:ascii="Arial" w:eastAsia="Times New Roman" w:hAnsi="Arial" w:cs="Arial"/>
                <w:color w:val="37424A"/>
                <w:sz w:val="18"/>
                <w:szCs w:val="20"/>
                <w:u w:val="single"/>
              </w:rPr>
            </w:pPr>
            <w:r w:rsidRPr="006B5B19">
              <w:rPr>
                <w:rFonts w:ascii="Arial" w:eastAsia="Times New Roman" w:hAnsi="Arial" w:cs="Arial"/>
                <w:color w:val="37424A"/>
                <w:sz w:val="18"/>
                <w:szCs w:val="20"/>
                <w:u w:val="single"/>
              </w:rPr>
              <w:t>Staff</w:t>
            </w:r>
          </w:p>
          <w:p w14:paraId="4794A99D" w14:textId="6EE42BE0" w:rsidR="006B5B19" w:rsidRPr="00845D5C" w:rsidRDefault="006B5B19" w:rsidP="006B5B19">
            <w:pPr>
              <w:overflowPunct w:val="0"/>
              <w:autoSpaceDE w:val="0"/>
              <w:autoSpaceDN w:val="0"/>
              <w:adjustRightInd w:val="0"/>
              <w:textAlignment w:val="baseline"/>
              <w:rPr>
                <w:rFonts w:ascii="Arial" w:eastAsia="Times New Roman" w:hAnsi="Arial" w:cs="Arial"/>
                <w:color w:val="37424A"/>
                <w:sz w:val="18"/>
                <w:szCs w:val="20"/>
              </w:rPr>
            </w:pPr>
            <w:r w:rsidRPr="00845D5C">
              <w:rPr>
                <w:rFonts w:ascii="Arial" w:eastAsia="Times New Roman" w:hAnsi="Arial" w:cs="Arial"/>
                <w:color w:val="37424A"/>
                <w:sz w:val="18"/>
                <w:szCs w:val="20"/>
              </w:rPr>
              <w:t>$</w:t>
            </w:r>
            <w:r>
              <w:rPr>
                <w:rFonts w:ascii="Arial" w:eastAsia="Times New Roman" w:hAnsi="Arial" w:cs="Arial"/>
                <w:color w:val="37424A"/>
                <w:sz w:val="18"/>
                <w:szCs w:val="20"/>
              </w:rPr>
              <w:t>2</w:t>
            </w:r>
            <w:r w:rsidR="00247E85">
              <w:rPr>
                <w:rFonts w:ascii="Arial" w:eastAsia="Times New Roman" w:hAnsi="Arial" w:cs="Arial"/>
                <w:color w:val="37424A"/>
                <w:sz w:val="18"/>
                <w:szCs w:val="20"/>
              </w:rPr>
              <w:t>14.68</w:t>
            </w:r>
            <w:r w:rsidRPr="00845D5C">
              <w:rPr>
                <w:rFonts w:ascii="Arial" w:eastAsia="Times New Roman" w:hAnsi="Arial" w:cs="Arial"/>
                <w:color w:val="37424A"/>
                <w:sz w:val="18"/>
                <w:szCs w:val="20"/>
              </w:rPr>
              <w:t xml:space="preserve"> </w:t>
            </w:r>
            <w:r>
              <w:rPr>
                <w:rFonts w:ascii="Arial" w:eastAsia="Times New Roman" w:hAnsi="Arial" w:cs="Arial"/>
                <w:color w:val="37424A"/>
                <w:sz w:val="18"/>
                <w:szCs w:val="20"/>
              </w:rPr>
              <w:t>–</w:t>
            </w:r>
            <w:r w:rsidRPr="00845D5C">
              <w:rPr>
                <w:rFonts w:ascii="Arial" w:eastAsia="Times New Roman" w:hAnsi="Arial" w:cs="Arial"/>
                <w:color w:val="37424A"/>
                <w:sz w:val="18"/>
                <w:szCs w:val="20"/>
              </w:rPr>
              <w:t xml:space="preserve"> EE</w:t>
            </w:r>
            <w:r>
              <w:rPr>
                <w:rFonts w:ascii="Arial" w:eastAsia="Times New Roman" w:hAnsi="Arial" w:cs="Arial"/>
                <w:color w:val="37424A"/>
                <w:sz w:val="18"/>
                <w:szCs w:val="20"/>
              </w:rPr>
              <w:t xml:space="preserve">            $</w:t>
            </w:r>
            <w:r w:rsidR="00247E85">
              <w:rPr>
                <w:rFonts w:ascii="Arial" w:eastAsia="Times New Roman" w:hAnsi="Arial" w:cs="Arial"/>
                <w:color w:val="37424A"/>
                <w:sz w:val="18"/>
                <w:szCs w:val="20"/>
              </w:rPr>
              <w:t>515.23</w:t>
            </w:r>
            <w:r>
              <w:rPr>
                <w:rFonts w:ascii="Arial" w:eastAsia="Times New Roman" w:hAnsi="Arial" w:cs="Arial"/>
                <w:color w:val="37424A"/>
                <w:sz w:val="18"/>
                <w:szCs w:val="20"/>
              </w:rPr>
              <w:t xml:space="preserve"> – EE+1</w:t>
            </w:r>
          </w:p>
          <w:p w14:paraId="2D3BC401" w14:textId="0B5F9842" w:rsidR="006B5B19" w:rsidRDefault="006B5B19" w:rsidP="006B5B19">
            <w:pPr>
              <w:pStyle w:val="ListParagraph"/>
              <w:overflowPunct w:val="0"/>
              <w:autoSpaceDE w:val="0"/>
              <w:autoSpaceDN w:val="0"/>
              <w:adjustRightInd w:val="0"/>
              <w:ind w:left="0"/>
              <w:textAlignment w:val="baseline"/>
              <w:rPr>
                <w:rFonts w:ascii="Arial" w:eastAsia="Times New Roman" w:hAnsi="Arial" w:cs="Arial"/>
                <w:color w:val="37424A"/>
                <w:sz w:val="18"/>
                <w:szCs w:val="20"/>
              </w:rPr>
            </w:pPr>
            <w:r w:rsidRPr="00845D5C">
              <w:rPr>
                <w:rFonts w:ascii="Arial" w:eastAsia="Times New Roman" w:hAnsi="Arial" w:cs="Arial"/>
                <w:color w:val="37424A"/>
                <w:sz w:val="18"/>
                <w:szCs w:val="20"/>
              </w:rPr>
              <w:t>$</w:t>
            </w:r>
            <w:r w:rsidR="00247E85">
              <w:rPr>
                <w:rFonts w:ascii="Arial" w:eastAsia="Times New Roman" w:hAnsi="Arial" w:cs="Arial"/>
                <w:color w:val="37424A"/>
                <w:sz w:val="18"/>
                <w:szCs w:val="20"/>
              </w:rPr>
              <w:t>630.39</w:t>
            </w:r>
            <w:r>
              <w:rPr>
                <w:rFonts w:ascii="Arial" w:eastAsia="Times New Roman" w:hAnsi="Arial" w:cs="Arial"/>
                <w:color w:val="37424A"/>
                <w:sz w:val="18"/>
                <w:szCs w:val="20"/>
              </w:rPr>
              <w:t> –</w:t>
            </w:r>
            <w:r w:rsidRPr="00845D5C">
              <w:rPr>
                <w:rFonts w:ascii="Arial" w:eastAsia="Times New Roman" w:hAnsi="Arial" w:cs="Arial"/>
                <w:color w:val="37424A"/>
                <w:sz w:val="18"/>
                <w:szCs w:val="20"/>
              </w:rPr>
              <w:t xml:space="preserve"> F</w:t>
            </w:r>
            <w:r>
              <w:rPr>
                <w:rFonts w:ascii="Arial" w:eastAsia="Times New Roman" w:hAnsi="Arial" w:cs="Arial"/>
                <w:color w:val="37424A"/>
                <w:sz w:val="18"/>
                <w:szCs w:val="20"/>
              </w:rPr>
              <w:t>AM</w:t>
            </w:r>
          </w:p>
          <w:p w14:paraId="68DB1747" w14:textId="77777777" w:rsidR="006B5B19" w:rsidRDefault="006B5B19" w:rsidP="006B5B19">
            <w:pPr>
              <w:pStyle w:val="ListParagraph"/>
              <w:overflowPunct w:val="0"/>
              <w:autoSpaceDE w:val="0"/>
              <w:autoSpaceDN w:val="0"/>
              <w:adjustRightInd w:val="0"/>
              <w:ind w:left="0"/>
              <w:textAlignment w:val="baseline"/>
              <w:rPr>
                <w:rFonts w:ascii="Arial" w:eastAsia="Times New Roman" w:hAnsi="Arial" w:cs="Arial"/>
                <w:color w:val="37424A"/>
                <w:sz w:val="18"/>
                <w:szCs w:val="20"/>
              </w:rPr>
            </w:pPr>
          </w:p>
          <w:p w14:paraId="3818F27C" w14:textId="77777777" w:rsidR="006B5B19" w:rsidRPr="006B5B19" w:rsidRDefault="006B5B19" w:rsidP="006B5B19">
            <w:pPr>
              <w:pStyle w:val="ListParagraph"/>
              <w:overflowPunct w:val="0"/>
              <w:autoSpaceDE w:val="0"/>
              <w:autoSpaceDN w:val="0"/>
              <w:adjustRightInd w:val="0"/>
              <w:ind w:left="0"/>
              <w:textAlignment w:val="baseline"/>
              <w:rPr>
                <w:rFonts w:ascii="Arial" w:eastAsia="Times New Roman" w:hAnsi="Arial" w:cs="Arial"/>
                <w:color w:val="37424A"/>
                <w:sz w:val="18"/>
                <w:szCs w:val="20"/>
                <w:u w:val="single"/>
              </w:rPr>
            </w:pPr>
            <w:r w:rsidRPr="006B5B19">
              <w:rPr>
                <w:rFonts w:ascii="Arial" w:eastAsia="Times New Roman" w:hAnsi="Arial" w:cs="Arial"/>
                <w:color w:val="37424A"/>
                <w:sz w:val="18"/>
                <w:szCs w:val="20"/>
                <w:u w:val="single"/>
              </w:rPr>
              <w:t>Affiliated Faculty/Casual Worker</w:t>
            </w:r>
          </w:p>
          <w:p w14:paraId="301B43E8" w14:textId="76310825" w:rsidR="006B5B19" w:rsidRDefault="006B5B19" w:rsidP="006B5B19">
            <w:pPr>
              <w:pStyle w:val="ListParagraph"/>
              <w:overflowPunct w:val="0"/>
              <w:autoSpaceDE w:val="0"/>
              <w:autoSpaceDN w:val="0"/>
              <w:adjustRightInd w:val="0"/>
              <w:ind w:left="0"/>
              <w:textAlignment w:val="baseline"/>
              <w:rPr>
                <w:rFonts w:ascii="Arial" w:eastAsia="Times New Roman" w:hAnsi="Arial" w:cs="Arial"/>
                <w:color w:val="37424A"/>
                <w:sz w:val="18"/>
                <w:szCs w:val="20"/>
              </w:rPr>
            </w:pPr>
            <w:r>
              <w:rPr>
                <w:rFonts w:ascii="Arial" w:eastAsia="Times New Roman" w:hAnsi="Arial" w:cs="Arial"/>
                <w:color w:val="37424A"/>
                <w:sz w:val="18"/>
                <w:szCs w:val="20"/>
              </w:rPr>
              <w:t>$</w:t>
            </w:r>
            <w:r w:rsidR="00247E85">
              <w:rPr>
                <w:rFonts w:ascii="Arial" w:eastAsia="Times New Roman" w:hAnsi="Arial" w:cs="Arial"/>
                <w:color w:val="37424A"/>
                <w:sz w:val="18"/>
                <w:szCs w:val="20"/>
              </w:rPr>
              <w:t>429.35</w:t>
            </w:r>
            <w:r>
              <w:rPr>
                <w:rFonts w:ascii="Arial" w:eastAsia="Times New Roman" w:hAnsi="Arial" w:cs="Arial"/>
                <w:color w:val="37424A"/>
                <w:sz w:val="18"/>
                <w:szCs w:val="20"/>
              </w:rPr>
              <w:t xml:space="preserve"> – EE </w:t>
            </w:r>
            <w:r w:rsidRPr="006B5B19">
              <w:rPr>
                <w:rFonts w:ascii="Arial" w:eastAsia="Times New Roman" w:hAnsi="Arial" w:cs="Arial"/>
                <w:i/>
                <w:iCs/>
                <w:color w:val="37424A"/>
                <w:sz w:val="18"/>
                <w:szCs w:val="20"/>
              </w:rPr>
              <w:t>(50%)</w:t>
            </w:r>
          </w:p>
          <w:p w14:paraId="2108F25A" w14:textId="41BCA46A" w:rsidR="006B5B19" w:rsidRPr="006B5B19" w:rsidRDefault="006B5B19" w:rsidP="006B5B19">
            <w:pPr>
              <w:pStyle w:val="ListParagraph"/>
              <w:overflowPunct w:val="0"/>
              <w:autoSpaceDE w:val="0"/>
              <w:autoSpaceDN w:val="0"/>
              <w:adjustRightInd w:val="0"/>
              <w:ind w:left="0"/>
              <w:textAlignment w:val="baseline"/>
              <w:rPr>
                <w:rFonts w:ascii="Arial" w:eastAsia="Times New Roman" w:hAnsi="Arial" w:cs="Arial"/>
                <w:i/>
                <w:iCs/>
                <w:color w:val="37424A"/>
                <w:sz w:val="18"/>
                <w:szCs w:val="20"/>
              </w:rPr>
            </w:pPr>
            <w:r>
              <w:rPr>
                <w:rFonts w:ascii="Arial" w:eastAsia="Times New Roman" w:hAnsi="Arial" w:cs="Arial"/>
                <w:color w:val="37424A"/>
                <w:sz w:val="18"/>
                <w:szCs w:val="20"/>
              </w:rPr>
              <w:t>$</w:t>
            </w:r>
            <w:r w:rsidR="00247E85">
              <w:rPr>
                <w:rFonts w:ascii="Arial" w:eastAsia="Times New Roman" w:hAnsi="Arial" w:cs="Arial"/>
                <w:color w:val="37424A"/>
                <w:sz w:val="18"/>
                <w:szCs w:val="20"/>
              </w:rPr>
              <w:t>300.55</w:t>
            </w:r>
            <w:r>
              <w:rPr>
                <w:rFonts w:ascii="Arial" w:eastAsia="Times New Roman" w:hAnsi="Arial" w:cs="Arial"/>
                <w:color w:val="37424A"/>
                <w:sz w:val="18"/>
                <w:szCs w:val="20"/>
              </w:rPr>
              <w:t xml:space="preserve"> – EE </w:t>
            </w:r>
            <w:r w:rsidRPr="006B5B19">
              <w:rPr>
                <w:rFonts w:ascii="Arial" w:eastAsia="Times New Roman" w:hAnsi="Arial" w:cs="Arial"/>
                <w:i/>
                <w:iCs/>
                <w:color w:val="37424A"/>
                <w:sz w:val="18"/>
                <w:szCs w:val="20"/>
              </w:rPr>
              <w:t>(65% - AF only)</w:t>
            </w:r>
          </w:p>
          <w:p w14:paraId="6F461CB7" w14:textId="22426276" w:rsidR="006B5B19" w:rsidRDefault="006B5B19" w:rsidP="006B5B19">
            <w:pPr>
              <w:pStyle w:val="ListParagraph"/>
              <w:overflowPunct w:val="0"/>
              <w:autoSpaceDE w:val="0"/>
              <w:autoSpaceDN w:val="0"/>
              <w:adjustRightInd w:val="0"/>
              <w:ind w:left="0"/>
              <w:textAlignment w:val="baseline"/>
              <w:rPr>
                <w:rFonts w:ascii="Arial" w:eastAsia="Times New Roman" w:hAnsi="Arial" w:cs="Arial"/>
                <w:color w:val="37424A"/>
                <w:sz w:val="18"/>
                <w:szCs w:val="20"/>
              </w:rPr>
            </w:pPr>
            <w:r>
              <w:rPr>
                <w:rFonts w:ascii="Arial" w:eastAsia="Times New Roman" w:hAnsi="Arial" w:cs="Arial"/>
                <w:color w:val="37424A"/>
                <w:sz w:val="18"/>
                <w:szCs w:val="20"/>
              </w:rPr>
              <w:t>$</w:t>
            </w:r>
            <w:r w:rsidR="00247E85">
              <w:rPr>
                <w:rFonts w:ascii="Arial" w:eastAsia="Times New Roman" w:hAnsi="Arial" w:cs="Arial"/>
                <w:color w:val="37424A"/>
                <w:sz w:val="18"/>
                <w:szCs w:val="20"/>
              </w:rPr>
              <w:t>858.71</w:t>
            </w:r>
            <w:r>
              <w:rPr>
                <w:rFonts w:ascii="Arial" w:eastAsia="Times New Roman" w:hAnsi="Arial" w:cs="Arial"/>
                <w:color w:val="37424A"/>
                <w:sz w:val="18"/>
                <w:szCs w:val="20"/>
              </w:rPr>
              <w:t xml:space="preserve"> – EE+1</w:t>
            </w:r>
          </w:p>
          <w:p w14:paraId="6FC89742" w14:textId="2655B448" w:rsidR="006B5B19" w:rsidRDefault="006B5B19" w:rsidP="006B5B19">
            <w:pPr>
              <w:pStyle w:val="ListParagraph"/>
              <w:overflowPunct w:val="0"/>
              <w:autoSpaceDE w:val="0"/>
              <w:autoSpaceDN w:val="0"/>
              <w:adjustRightInd w:val="0"/>
              <w:ind w:left="0"/>
              <w:textAlignment w:val="baseline"/>
              <w:rPr>
                <w:rFonts w:ascii="Arial" w:eastAsia="Times New Roman" w:hAnsi="Arial" w:cs="Arial"/>
                <w:color w:val="37424A"/>
                <w:sz w:val="18"/>
                <w:szCs w:val="20"/>
              </w:rPr>
            </w:pPr>
            <w:r>
              <w:rPr>
                <w:rFonts w:ascii="Arial" w:eastAsia="Times New Roman" w:hAnsi="Arial" w:cs="Arial"/>
                <w:color w:val="37424A"/>
                <w:sz w:val="18"/>
                <w:szCs w:val="20"/>
              </w:rPr>
              <w:t>$</w:t>
            </w:r>
            <w:r w:rsidR="00247E85">
              <w:rPr>
                <w:rFonts w:ascii="Arial" w:eastAsia="Times New Roman" w:hAnsi="Arial" w:cs="Arial"/>
                <w:color w:val="37424A"/>
                <w:sz w:val="18"/>
                <w:szCs w:val="20"/>
              </w:rPr>
              <w:t>1,261.27</w:t>
            </w:r>
            <w:r>
              <w:rPr>
                <w:rFonts w:ascii="Arial" w:eastAsia="Times New Roman" w:hAnsi="Arial" w:cs="Arial"/>
                <w:color w:val="37424A"/>
                <w:sz w:val="18"/>
                <w:szCs w:val="20"/>
              </w:rPr>
              <w:t xml:space="preserve"> – FAM</w:t>
            </w:r>
          </w:p>
          <w:p w14:paraId="7D5FA5B3" w14:textId="77777777" w:rsidR="006B5B19" w:rsidRDefault="006B5B19" w:rsidP="006B5B19">
            <w:pPr>
              <w:pStyle w:val="ListParagraph"/>
              <w:overflowPunct w:val="0"/>
              <w:autoSpaceDE w:val="0"/>
              <w:autoSpaceDN w:val="0"/>
              <w:adjustRightInd w:val="0"/>
              <w:ind w:left="0"/>
              <w:textAlignment w:val="baseline"/>
              <w:rPr>
                <w:rFonts w:ascii="Arial" w:eastAsia="Times New Roman" w:hAnsi="Arial" w:cs="Arial"/>
                <w:color w:val="37424A"/>
                <w:sz w:val="18"/>
                <w:szCs w:val="20"/>
              </w:rPr>
            </w:pPr>
          </w:p>
          <w:p w14:paraId="5964C56D" w14:textId="77777777" w:rsidR="006B5B19" w:rsidRPr="006B5B19" w:rsidRDefault="006B5B19" w:rsidP="006B5B19">
            <w:pPr>
              <w:pStyle w:val="ListParagraph"/>
              <w:overflowPunct w:val="0"/>
              <w:autoSpaceDE w:val="0"/>
              <w:autoSpaceDN w:val="0"/>
              <w:adjustRightInd w:val="0"/>
              <w:ind w:left="0"/>
              <w:textAlignment w:val="baseline"/>
              <w:rPr>
                <w:rFonts w:ascii="Arial" w:eastAsia="Times New Roman" w:hAnsi="Arial" w:cs="Arial"/>
                <w:color w:val="37424A"/>
                <w:sz w:val="18"/>
                <w:szCs w:val="20"/>
                <w:u w:val="single"/>
              </w:rPr>
            </w:pPr>
            <w:r w:rsidRPr="006B5B19">
              <w:rPr>
                <w:rFonts w:ascii="Arial" w:eastAsia="Times New Roman" w:hAnsi="Arial" w:cs="Arial"/>
                <w:color w:val="37424A"/>
                <w:sz w:val="18"/>
                <w:szCs w:val="20"/>
                <w:u w:val="single"/>
              </w:rPr>
              <w:t>FT Faculty</w:t>
            </w:r>
          </w:p>
          <w:p w14:paraId="09F6DB1D" w14:textId="6240A51E" w:rsidR="006B5B19" w:rsidRDefault="006B5B19" w:rsidP="006B5B19">
            <w:pPr>
              <w:pStyle w:val="ListParagraph"/>
              <w:overflowPunct w:val="0"/>
              <w:autoSpaceDE w:val="0"/>
              <w:autoSpaceDN w:val="0"/>
              <w:adjustRightInd w:val="0"/>
              <w:ind w:left="0"/>
              <w:textAlignment w:val="baseline"/>
              <w:rPr>
                <w:rFonts w:ascii="Arial" w:eastAsia="Times New Roman" w:hAnsi="Arial" w:cs="Arial"/>
                <w:color w:val="37424A"/>
                <w:sz w:val="18"/>
                <w:szCs w:val="20"/>
              </w:rPr>
            </w:pPr>
            <w:r>
              <w:rPr>
                <w:rFonts w:ascii="Arial" w:eastAsia="Times New Roman" w:hAnsi="Arial" w:cs="Arial"/>
                <w:color w:val="37424A"/>
                <w:sz w:val="18"/>
                <w:szCs w:val="20"/>
              </w:rPr>
              <w:t>$</w:t>
            </w:r>
            <w:r w:rsidR="00247E85">
              <w:rPr>
                <w:rFonts w:ascii="Arial" w:eastAsia="Times New Roman" w:hAnsi="Arial" w:cs="Arial"/>
                <w:color w:val="37424A"/>
                <w:sz w:val="18"/>
                <w:szCs w:val="20"/>
              </w:rPr>
              <w:t>214.68</w:t>
            </w:r>
            <w:r>
              <w:rPr>
                <w:rFonts w:ascii="Arial" w:eastAsia="Times New Roman" w:hAnsi="Arial" w:cs="Arial"/>
                <w:color w:val="37424A"/>
                <w:sz w:val="18"/>
                <w:szCs w:val="20"/>
              </w:rPr>
              <w:t xml:space="preserve"> – EE</w:t>
            </w:r>
          </w:p>
          <w:p w14:paraId="204FCEF0" w14:textId="4C1C3932" w:rsidR="00310BE0" w:rsidRPr="00812404" w:rsidRDefault="006B5B19" w:rsidP="006B5B19">
            <w:pPr>
              <w:overflowPunct w:val="0"/>
              <w:autoSpaceDE w:val="0"/>
              <w:autoSpaceDN w:val="0"/>
              <w:adjustRightInd w:val="0"/>
              <w:contextualSpacing/>
              <w:textAlignment w:val="baseline"/>
              <w:rPr>
                <w:rFonts w:ascii="Arial" w:eastAsia="Calibri" w:hAnsi="Arial" w:cs="Arial"/>
                <w:b/>
                <w:bCs/>
                <w:caps/>
                <w:color w:val="FFFFFF"/>
                <w:sz w:val="8"/>
                <w:szCs w:val="8"/>
              </w:rPr>
            </w:pPr>
            <w:r>
              <w:rPr>
                <w:rFonts w:ascii="Arial" w:eastAsia="Times New Roman" w:hAnsi="Arial" w:cs="Arial"/>
                <w:color w:val="37424A"/>
                <w:sz w:val="18"/>
                <w:szCs w:val="20"/>
              </w:rPr>
              <w:t>$</w:t>
            </w:r>
            <w:r w:rsidR="00247E85">
              <w:rPr>
                <w:rFonts w:ascii="Arial" w:eastAsia="Times New Roman" w:hAnsi="Arial" w:cs="Arial"/>
                <w:color w:val="37424A"/>
                <w:sz w:val="18"/>
                <w:szCs w:val="20"/>
              </w:rPr>
              <w:t>583.92</w:t>
            </w:r>
            <w:r>
              <w:rPr>
                <w:rFonts w:ascii="Arial" w:eastAsia="Times New Roman" w:hAnsi="Arial" w:cs="Arial"/>
                <w:color w:val="37424A"/>
                <w:sz w:val="18"/>
                <w:szCs w:val="20"/>
              </w:rPr>
              <w:t xml:space="preserve"> – FAM</w:t>
            </w:r>
          </w:p>
        </w:tc>
        <w:tc>
          <w:tcPr>
            <w:tcW w:w="1440" w:type="dxa"/>
            <w:vMerge/>
          </w:tcPr>
          <w:p w14:paraId="30C29C8A" w14:textId="23541AC7" w:rsidR="00310BE0" w:rsidRPr="00812404" w:rsidRDefault="00310BE0" w:rsidP="00F76545">
            <w:pPr>
              <w:overflowPunct w:val="0"/>
              <w:autoSpaceDE w:val="0"/>
              <w:autoSpaceDN w:val="0"/>
              <w:adjustRightInd w:val="0"/>
              <w:contextualSpacing/>
              <w:jc w:val="center"/>
              <w:textAlignment w:val="baseline"/>
              <w:rPr>
                <w:rFonts w:ascii="Arial" w:eastAsia="Calibri" w:hAnsi="Arial" w:cs="Arial"/>
                <w:b/>
                <w:bCs/>
                <w:caps/>
                <w:color w:val="FFFFFF"/>
                <w:sz w:val="8"/>
                <w:szCs w:val="8"/>
              </w:rPr>
            </w:pPr>
          </w:p>
        </w:tc>
      </w:tr>
    </w:tbl>
    <w:p w14:paraId="5591B793" w14:textId="1DED4B4B" w:rsidR="00915791" w:rsidRDefault="00915791" w:rsidP="00AA6B85">
      <w:pPr>
        <w:spacing w:line="240" w:lineRule="auto"/>
        <w:rPr>
          <w:b/>
          <w:szCs w:val="24"/>
        </w:rPr>
      </w:pPr>
    </w:p>
    <w:p w14:paraId="336E4574" w14:textId="286B3860" w:rsidR="00247E85" w:rsidRDefault="00247E85" w:rsidP="00AA6B85">
      <w:pPr>
        <w:spacing w:line="240" w:lineRule="auto"/>
        <w:rPr>
          <w:b/>
          <w:szCs w:val="24"/>
        </w:rPr>
      </w:pPr>
    </w:p>
    <w:p w14:paraId="345E8E6C" w14:textId="2A8A8D04" w:rsidR="00247E85" w:rsidRDefault="00247E85" w:rsidP="00AA6B85">
      <w:pPr>
        <w:spacing w:line="240" w:lineRule="auto"/>
        <w:rPr>
          <w:b/>
          <w:szCs w:val="24"/>
        </w:rPr>
      </w:pPr>
    </w:p>
    <w:p w14:paraId="2050ACBE" w14:textId="51FFCA24" w:rsidR="00247E85" w:rsidRDefault="00247E85" w:rsidP="00AA6B85">
      <w:pPr>
        <w:spacing w:line="240" w:lineRule="auto"/>
        <w:rPr>
          <w:b/>
          <w:szCs w:val="24"/>
        </w:rPr>
      </w:pPr>
    </w:p>
    <w:p w14:paraId="5CFAAE1A" w14:textId="17F61249" w:rsidR="00247E85" w:rsidRDefault="00247E85" w:rsidP="00AA6B85">
      <w:pPr>
        <w:spacing w:line="240" w:lineRule="auto"/>
        <w:rPr>
          <w:b/>
          <w:szCs w:val="24"/>
        </w:rPr>
      </w:pPr>
    </w:p>
    <w:p w14:paraId="56283124" w14:textId="5EF21BE0" w:rsidR="00247E85" w:rsidRDefault="00247E85" w:rsidP="00AA6B85">
      <w:pPr>
        <w:spacing w:line="240" w:lineRule="auto"/>
        <w:rPr>
          <w:b/>
          <w:szCs w:val="24"/>
        </w:rPr>
      </w:pPr>
    </w:p>
    <w:p w14:paraId="09244C80" w14:textId="50978219" w:rsidR="00247E85" w:rsidRDefault="00247E85" w:rsidP="00AA6B85">
      <w:pPr>
        <w:spacing w:line="240" w:lineRule="auto"/>
        <w:rPr>
          <w:b/>
          <w:szCs w:val="24"/>
        </w:rPr>
      </w:pPr>
    </w:p>
    <w:p w14:paraId="5F66CA61" w14:textId="056EC827" w:rsidR="00247E85" w:rsidRDefault="00247E85" w:rsidP="00AA6B85">
      <w:pPr>
        <w:spacing w:line="240" w:lineRule="auto"/>
        <w:rPr>
          <w:b/>
          <w:szCs w:val="24"/>
        </w:rPr>
      </w:pPr>
    </w:p>
    <w:p w14:paraId="06013CA4" w14:textId="78800317" w:rsidR="00247E85" w:rsidRDefault="00247E85" w:rsidP="00AA6B85">
      <w:pPr>
        <w:spacing w:line="240" w:lineRule="auto"/>
        <w:rPr>
          <w:b/>
          <w:szCs w:val="24"/>
        </w:rPr>
      </w:pPr>
    </w:p>
    <w:p w14:paraId="62038D4D" w14:textId="3D50BE3B" w:rsidR="00247E85" w:rsidRDefault="00247E85" w:rsidP="00AA6B85">
      <w:pPr>
        <w:spacing w:line="240" w:lineRule="auto"/>
        <w:rPr>
          <w:b/>
          <w:szCs w:val="24"/>
        </w:rPr>
      </w:pPr>
    </w:p>
    <w:p w14:paraId="5D9EAF8E" w14:textId="2BC1B76C" w:rsidR="00247E85" w:rsidRDefault="00247E85" w:rsidP="00AA6B85">
      <w:pPr>
        <w:spacing w:line="240" w:lineRule="auto"/>
        <w:rPr>
          <w:b/>
          <w:szCs w:val="24"/>
        </w:rPr>
      </w:pPr>
    </w:p>
    <w:p w14:paraId="41A68619" w14:textId="2C733B15" w:rsidR="00247E85" w:rsidRDefault="00247E85" w:rsidP="00AA6B85">
      <w:pPr>
        <w:spacing w:line="240" w:lineRule="auto"/>
        <w:rPr>
          <w:b/>
          <w:szCs w:val="24"/>
        </w:rPr>
      </w:pPr>
    </w:p>
    <w:p w14:paraId="5BAE71D7" w14:textId="4E521D72" w:rsidR="00247E85" w:rsidRDefault="00247E85" w:rsidP="00AA6B85">
      <w:pPr>
        <w:spacing w:line="240" w:lineRule="auto"/>
        <w:rPr>
          <w:b/>
          <w:szCs w:val="24"/>
        </w:rPr>
      </w:pPr>
    </w:p>
    <w:p w14:paraId="3F407E2C" w14:textId="28353D12" w:rsidR="00247E85" w:rsidRDefault="00247E85" w:rsidP="00AA6B85">
      <w:pPr>
        <w:spacing w:line="240" w:lineRule="auto"/>
        <w:rPr>
          <w:b/>
          <w:szCs w:val="24"/>
        </w:rPr>
      </w:pPr>
    </w:p>
    <w:p w14:paraId="1D74A246" w14:textId="1E821CE4" w:rsidR="00247E85" w:rsidRDefault="00247E85" w:rsidP="00AA6B85">
      <w:pPr>
        <w:spacing w:line="240" w:lineRule="auto"/>
        <w:rPr>
          <w:b/>
          <w:szCs w:val="24"/>
        </w:rPr>
      </w:pPr>
    </w:p>
    <w:p w14:paraId="009B18EB" w14:textId="5917AACA" w:rsidR="00247E85" w:rsidRDefault="00247E85" w:rsidP="00AA6B85">
      <w:pPr>
        <w:spacing w:line="240" w:lineRule="auto"/>
        <w:rPr>
          <w:b/>
          <w:szCs w:val="24"/>
        </w:rPr>
      </w:pPr>
    </w:p>
    <w:p w14:paraId="7BFFE2CB" w14:textId="22AC8221" w:rsidR="00247E85" w:rsidRDefault="00247E85" w:rsidP="00AA6B85">
      <w:pPr>
        <w:spacing w:line="240" w:lineRule="auto"/>
        <w:rPr>
          <w:b/>
          <w:szCs w:val="24"/>
        </w:rPr>
      </w:pPr>
    </w:p>
    <w:p w14:paraId="4F08F38B" w14:textId="2574073F" w:rsidR="00247E85" w:rsidRDefault="00247E85" w:rsidP="00AA6B85">
      <w:pPr>
        <w:spacing w:line="240" w:lineRule="auto"/>
        <w:rPr>
          <w:b/>
          <w:szCs w:val="24"/>
        </w:rPr>
      </w:pPr>
    </w:p>
    <w:p w14:paraId="6F46B701" w14:textId="06E78745" w:rsidR="00247E85" w:rsidRDefault="00247E85" w:rsidP="00AA6B85">
      <w:pPr>
        <w:spacing w:line="240" w:lineRule="auto"/>
        <w:rPr>
          <w:b/>
          <w:szCs w:val="24"/>
        </w:rPr>
      </w:pPr>
    </w:p>
    <w:p w14:paraId="7B3D16BD" w14:textId="719E4519" w:rsidR="00247E85" w:rsidRDefault="00247E85" w:rsidP="00AA6B85">
      <w:pPr>
        <w:spacing w:line="240" w:lineRule="auto"/>
        <w:rPr>
          <w:b/>
          <w:szCs w:val="24"/>
        </w:rPr>
      </w:pPr>
    </w:p>
    <w:p w14:paraId="5FCDB469" w14:textId="718F025F" w:rsidR="00247E85" w:rsidRDefault="00247E85" w:rsidP="00AA6B85">
      <w:pPr>
        <w:spacing w:line="240" w:lineRule="auto"/>
        <w:rPr>
          <w:b/>
          <w:szCs w:val="24"/>
        </w:rPr>
      </w:pPr>
    </w:p>
    <w:p w14:paraId="16EC593B" w14:textId="77777777" w:rsidR="00247E85" w:rsidRDefault="00247E85" w:rsidP="00AA6B85">
      <w:pPr>
        <w:spacing w:line="240" w:lineRule="auto"/>
        <w:rPr>
          <w:b/>
          <w:szCs w:val="24"/>
        </w:rPr>
      </w:pPr>
    </w:p>
    <w:p w14:paraId="70CC35CE" w14:textId="40BB1516" w:rsidR="00AA6B85" w:rsidRPr="002A63BD" w:rsidRDefault="00AA6B85" w:rsidP="0072119D">
      <w:pPr>
        <w:pStyle w:val="ListParagraph"/>
        <w:numPr>
          <w:ilvl w:val="0"/>
          <w:numId w:val="23"/>
        </w:numPr>
        <w:spacing w:before="240"/>
        <w:rPr>
          <w:rFonts w:ascii="Arial" w:hAnsi="Arial" w:cs="Arial"/>
          <w:b/>
          <w:color w:val="565656"/>
        </w:rPr>
      </w:pPr>
      <w:r w:rsidRPr="002A63BD">
        <w:rPr>
          <w:rFonts w:ascii="Arial" w:hAnsi="Arial" w:cs="Arial"/>
          <w:b/>
          <w:color w:val="565656"/>
        </w:rPr>
        <w:lastRenderedPageBreak/>
        <w:t>Group Dental Feature</w:t>
      </w:r>
    </w:p>
    <w:p w14:paraId="70097B8D" w14:textId="77777777" w:rsidR="0046728D" w:rsidRPr="0046728D" w:rsidRDefault="0046728D" w:rsidP="0046728D">
      <w:pPr>
        <w:pStyle w:val="ListParagraph"/>
        <w:spacing w:before="240"/>
        <w:rPr>
          <w:rFonts w:ascii="Arial" w:hAnsi="Arial" w:cs="Arial"/>
          <w:b/>
          <w:color w:val="37424A"/>
        </w:rPr>
      </w:pPr>
    </w:p>
    <w:tbl>
      <w:tblPr>
        <w:tblStyle w:val="TableGrid"/>
        <w:tblW w:w="10800" w:type="dxa"/>
        <w:tblInd w:w="-5" w:type="dxa"/>
        <w:tblLook w:val="04A0" w:firstRow="1" w:lastRow="0" w:firstColumn="1" w:lastColumn="0" w:noHBand="0" w:noVBand="1"/>
      </w:tblPr>
      <w:tblGrid>
        <w:gridCol w:w="1458"/>
        <w:gridCol w:w="1714"/>
        <w:gridCol w:w="3630"/>
        <w:gridCol w:w="1603"/>
        <w:gridCol w:w="2395"/>
      </w:tblGrid>
      <w:tr w:rsidR="003F323E" w14:paraId="437A99DC" w14:textId="77777777" w:rsidTr="00DB2D28">
        <w:tc>
          <w:tcPr>
            <w:tcW w:w="1458" w:type="dxa"/>
            <w:shd w:val="clear" w:color="auto" w:fill="009DE0"/>
            <w:vAlign w:val="center"/>
          </w:tcPr>
          <w:p w14:paraId="63BED399"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Coverage options</w:t>
            </w:r>
          </w:p>
        </w:tc>
        <w:tc>
          <w:tcPr>
            <w:tcW w:w="1714" w:type="dxa"/>
            <w:shd w:val="clear" w:color="auto" w:fill="009DE0"/>
            <w:vAlign w:val="center"/>
          </w:tcPr>
          <w:p w14:paraId="2AC89263"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Welfare benefit contract information</w:t>
            </w:r>
          </w:p>
        </w:tc>
        <w:tc>
          <w:tcPr>
            <w:tcW w:w="3630" w:type="dxa"/>
            <w:shd w:val="clear" w:color="auto" w:fill="009DE0"/>
            <w:vAlign w:val="center"/>
          </w:tcPr>
          <w:p w14:paraId="6BA4B8D4"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Eligibility requirements</w:t>
            </w:r>
          </w:p>
        </w:tc>
        <w:tc>
          <w:tcPr>
            <w:tcW w:w="1603" w:type="dxa"/>
            <w:shd w:val="clear" w:color="auto" w:fill="009DE0"/>
            <w:vAlign w:val="center"/>
          </w:tcPr>
          <w:p w14:paraId="29538731"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Employee monthly premium cost</w:t>
            </w:r>
          </w:p>
        </w:tc>
        <w:tc>
          <w:tcPr>
            <w:tcW w:w="2395" w:type="dxa"/>
            <w:shd w:val="clear" w:color="auto" w:fill="009DE0"/>
            <w:vAlign w:val="center"/>
          </w:tcPr>
          <w:p w14:paraId="0476251E"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For more information</w:t>
            </w:r>
          </w:p>
        </w:tc>
      </w:tr>
      <w:tr w:rsidR="00DB2D28" w:rsidRPr="00812404" w14:paraId="52BC5912" w14:textId="77777777" w:rsidTr="00DB2D28">
        <w:trPr>
          <w:trHeight w:val="4950"/>
        </w:trPr>
        <w:tc>
          <w:tcPr>
            <w:tcW w:w="1458" w:type="dxa"/>
          </w:tcPr>
          <w:p w14:paraId="30E4DDA6" w14:textId="77777777" w:rsidR="00DB2D28" w:rsidRDefault="00DB2D28" w:rsidP="00DB2D28">
            <w:pPr>
              <w:overflowPunct w:val="0"/>
              <w:autoSpaceDE w:val="0"/>
              <w:autoSpaceDN w:val="0"/>
              <w:adjustRightInd w:val="0"/>
              <w:contextualSpacing/>
              <w:textAlignment w:val="baseline"/>
              <w:rPr>
                <w:rFonts w:ascii="Arial" w:eastAsia="Times New Roman" w:hAnsi="Arial" w:cs="Arial"/>
                <w:color w:val="37424A"/>
                <w:sz w:val="18"/>
                <w:szCs w:val="20"/>
              </w:rPr>
            </w:pPr>
            <w:r>
              <w:rPr>
                <w:rFonts w:ascii="Arial" w:eastAsia="Times New Roman" w:hAnsi="Arial" w:cs="Arial"/>
                <w:color w:val="37424A"/>
                <w:sz w:val="18"/>
                <w:szCs w:val="20"/>
              </w:rPr>
              <w:t>Delta Dental</w:t>
            </w:r>
          </w:p>
          <w:p w14:paraId="5717EFE3" w14:textId="77777777" w:rsidR="00DB2D28" w:rsidRPr="00B2633C" w:rsidRDefault="00DB2D28" w:rsidP="00DB2D28">
            <w:pPr>
              <w:overflowPunct w:val="0"/>
              <w:autoSpaceDE w:val="0"/>
              <w:autoSpaceDN w:val="0"/>
              <w:adjustRightInd w:val="0"/>
              <w:contextualSpacing/>
              <w:textAlignment w:val="baseline"/>
              <w:rPr>
                <w:rFonts w:ascii="Arial" w:eastAsia="Times New Roman" w:hAnsi="Arial" w:cs="Arial"/>
                <w:color w:val="37424A"/>
                <w:sz w:val="18"/>
                <w:szCs w:val="20"/>
              </w:rPr>
            </w:pPr>
            <w:r>
              <w:rPr>
                <w:rFonts w:ascii="Arial" w:eastAsia="Times New Roman" w:hAnsi="Arial" w:cs="Arial"/>
                <w:color w:val="37424A"/>
                <w:sz w:val="18"/>
                <w:szCs w:val="20"/>
              </w:rPr>
              <w:t>Base Plan</w:t>
            </w:r>
          </w:p>
        </w:tc>
        <w:tc>
          <w:tcPr>
            <w:tcW w:w="1714" w:type="dxa"/>
          </w:tcPr>
          <w:p w14:paraId="4C5AB559" w14:textId="77777777" w:rsidR="00DB2D28" w:rsidRPr="00A26447" w:rsidRDefault="00DB2D28" w:rsidP="00DB2D28">
            <w:pPr>
              <w:overflowPunct w:val="0"/>
              <w:autoSpaceDE w:val="0"/>
              <w:autoSpaceDN w:val="0"/>
              <w:adjustRightInd w:val="0"/>
              <w:contextualSpacing/>
              <w:jc w:val="center"/>
              <w:textAlignment w:val="baseline"/>
              <w:rPr>
                <w:rFonts w:ascii="Arial" w:eastAsia="Times New Roman" w:hAnsi="Arial" w:cs="Arial"/>
                <w:color w:val="37424A"/>
                <w:sz w:val="18"/>
                <w:szCs w:val="20"/>
              </w:rPr>
            </w:pPr>
            <w:r>
              <w:rPr>
                <w:rFonts w:ascii="Arial" w:eastAsia="Times New Roman" w:hAnsi="Arial" w:cs="Arial"/>
                <w:color w:val="37424A"/>
                <w:sz w:val="18"/>
                <w:szCs w:val="20"/>
              </w:rPr>
              <w:t>006041</w:t>
            </w:r>
          </w:p>
        </w:tc>
        <w:tc>
          <w:tcPr>
            <w:tcW w:w="3630" w:type="dxa"/>
            <w:vMerge w:val="restart"/>
          </w:tcPr>
          <w:p w14:paraId="59FDDAB6" w14:textId="77777777" w:rsidR="00DB2D28" w:rsidRPr="001C530E" w:rsidRDefault="00DB2D28" w:rsidP="00DB2D28">
            <w:pPr>
              <w:overflowPunct w:val="0"/>
              <w:autoSpaceDE w:val="0"/>
              <w:autoSpaceDN w:val="0"/>
              <w:adjustRightInd w:val="0"/>
              <w:spacing w:after="160" w:line="259" w:lineRule="auto"/>
              <w:textAlignment w:val="baseline"/>
              <w:rPr>
                <w:rFonts w:ascii="Arial" w:eastAsia="Calibri" w:hAnsi="Arial" w:cs="Arial"/>
                <w:sz w:val="18"/>
                <w:szCs w:val="18"/>
              </w:rPr>
            </w:pPr>
            <w:r w:rsidRPr="001C530E">
              <w:rPr>
                <w:rFonts w:ascii="Arial" w:eastAsia="Calibri" w:hAnsi="Arial" w:cs="Arial"/>
                <w:sz w:val="18"/>
                <w:szCs w:val="18"/>
              </w:rPr>
              <w:t>1) Administrative and support staff regularly scheduled to work at least 20 hrs/week</w:t>
            </w:r>
          </w:p>
          <w:p w14:paraId="7ABC5121" w14:textId="77777777" w:rsidR="00DB2D28" w:rsidRPr="001C530E" w:rsidRDefault="00DB2D28" w:rsidP="00DB2D28">
            <w:pPr>
              <w:overflowPunct w:val="0"/>
              <w:autoSpaceDE w:val="0"/>
              <w:autoSpaceDN w:val="0"/>
              <w:adjustRightInd w:val="0"/>
              <w:spacing w:after="160" w:line="259" w:lineRule="auto"/>
              <w:textAlignment w:val="baseline"/>
              <w:rPr>
                <w:rFonts w:ascii="Arial" w:eastAsia="Calibri" w:hAnsi="Arial" w:cs="Arial"/>
                <w:i/>
                <w:sz w:val="18"/>
                <w:szCs w:val="18"/>
              </w:rPr>
            </w:pPr>
            <w:r w:rsidRPr="001C530E">
              <w:rPr>
                <w:rFonts w:ascii="Arial" w:eastAsia="Calibri" w:hAnsi="Arial" w:cs="Arial"/>
                <w:i/>
                <w:sz w:val="18"/>
                <w:szCs w:val="18"/>
              </w:rPr>
              <w:t>- Eligible 1</w:t>
            </w:r>
            <w:r w:rsidRPr="001C530E">
              <w:rPr>
                <w:rFonts w:ascii="Arial" w:eastAsia="Calibri" w:hAnsi="Arial" w:cs="Arial"/>
                <w:i/>
                <w:sz w:val="18"/>
                <w:szCs w:val="18"/>
                <w:vertAlign w:val="superscript"/>
              </w:rPr>
              <w:t>st</w:t>
            </w:r>
            <w:r w:rsidRPr="001C530E">
              <w:rPr>
                <w:rFonts w:ascii="Arial" w:eastAsia="Calibri" w:hAnsi="Arial" w:cs="Arial"/>
                <w:i/>
                <w:sz w:val="18"/>
                <w:szCs w:val="18"/>
              </w:rPr>
              <w:t xml:space="preserve"> of month following date of hire</w:t>
            </w:r>
          </w:p>
          <w:p w14:paraId="2581571A" w14:textId="77777777" w:rsidR="00DB2D28" w:rsidRPr="001C530E" w:rsidRDefault="00DB2D28" w:rsidP="00DB2D28">
            <w:pPr>
              <w:overflowPunct w:val="0"/>
              <w:autoSpaceDE w:val="0"/>
              <w:autoSpaceDN w:val="0"/>
              <w:adjustRightInd w:val="0"/>
              <w:spacing w:after="160" w:line="259" w:lineRule="auto"/>
              <w:textAlignment w:val="baseline"/>
              <w:rPr>
                <w:rFonts w:ascii="Arial" w:eastAsia="Calibri" w:hAnsi="Arial" w:cs="Arial"/>
                <w:i/>
                <w:sz w:val="18"/>
                <w:szCs w:val="18"/>
              </w:rPr>
            </w:pPr>
            <w:r w:rsidRPr="001C530E">
              <w:rPr>
                <w:rFonts w:ascii="Arial" w:eastAsia="Calibri" w:hAnsi="Arial" w:cs="Arial"/>
                <w:i/>
                <w:sz w:val="18"/>
                <w:szCs w:val="18"/>
              </w:rPr>
              <w:t>- cost is shared by employee and employer</w:t>
            </w:r>
          </w:p>
          <w:p w14:paraId="6DF73A83" w14:textId="77777777" w:rsidR="00DB2D28" w:rsidRPr="001C530E" w:rsidRDefault="00DB2D28" w:rsidP="00DB2D28">
            <w:pPr>
              <w:overflowPunct w:val="0"/>
              <w:autoSpaceDE w:val="0"/>
              <w:autoSpaceDN w:val="0"/>
              <w:adjustRightInd w:val="0"/>
              <w:spacing w:after="160" w:line="259" w:lineRule="auto"/>
              <w:textAlignment w:val="baseline"/>
              <w:rPr>
                <w:rFonts w:ascii="Arial" w:eastAsia="Calibri" w:hAnsi="Arial" w:cs="Arial"/>
                <w:sz w:val="18"/>
                <w:szCs w:val="18"/>
              </w:rPr>
            </w:pPr>
            <w:r w:rsidRPr="001C530E">
              <w:rPr>
                <w:rFonts w:ascii="Arial" w:eastAsia="Calibri" w:hAnsi="Arial" w:cs="Arial"/>
                <w:sz w:val="18"/>
                <w:szCs w:val="18"/>
              </w:rPr>
              <w:t>2) Full-time Faculty governed by ECCAAUP Agreement</w:t>
            </w:r>
          </w:p>
          <w:p w14:paraId="408CAB07" w14:textId="77777777" w:rsidR="00DB2D28" w:rsidRPr="001C530E" w:rsidRDefault="00DB2D28" w:rsidP="00DB2D28">
            <w:pPr>
              <w:overflowPunct w:val="0"/>
              <w:autoSpaceDE w:val="0"/>
              <w:autoSpaceDN w:val="0"/>
              <w:adjustRightInd w:val="0"/>
              <w:spacing w:after="160" w:line="259" w:lineRule="auto"/>
              <w:textAlignment w:val="baseline"/>
              <w:rPr>
                <w:rFonts w:ascii="Arial" w:eastAsia="Calibri" w:hAnsi="Arial" w:cs="Arial"/>
                <w:i/>
                <w:sz w:val="18"/>
                <w:szCs w:val="18"/>
              </w:rPr>
            </w:pPr>
            <w:r w:rsidRPr="001C530E">
              <w:rPr>
                <w:rFonts w:ascii="Arial" w:eastAsia="Calibri" w:hAnsi="Arial" w:cs="Arial"/>
                <w:i/>
                <w:sz w:val="18"/>
                <w:szCs w:val="18"/>
              </w:rPr>
              <w:t>- Eligible 1</w:t>
            </w:r>
            <w:r w:rsidRPr="001C530E">
              <w:rPr>
                <w:rFonts w:ascii="Arial" w:eastAsia="Calibri" w:hAnsi="Arial" w:cs="Arial"/>
                <w:i/>
                <w:sz w:val="18"/>
                <w:szCs w:val="18"/>
                <w:vertAlign w:val="superscript"/>
              </w:rPr>
              <w:t>st</w:t>
            </w:r>
            <w:r w:rsidRPr="001C530E">
              <w:rPr>
                <w:rFonts w:ascii="Arial" w:eastAsia="Calibri" w:hAnsi="Arial" w:cs="Arial"/>
                <w:i/>
                <w:sz w:val="18"/>
                <w:szCs w:val="18"/>
              </w:rPr>
              <w:t xml:space="preserve"> of month following date of hire</w:t>
            </w:r>
          </w:p>
          <w:p w14:paraId="6F89F3B2" w14:textId="77777777" w:rsidR="00DB2D28" w:rsidRPr="001C530E" w:rsidRDefault="00DB2D28" w:rsidP="00DB2D28">
            <w:pPr>
              <w:overflowPunct w:val="0"/>
              <w:autoSpaceDE w:val="0"/>
              <w:autoSpaceDN w:val="0"/>
              <w:adjustRightInd w:val="0"/>
              <w:spacing w:after="160" w:line="259" w:lineRule="auto"/>
              <w:textAlignment w:val="baseline"/>
              <w:rPr>
                <w:rFonts w:ascii="Arial" w:eastAsia="Calibri" w:hAnsi="Arial" w:cs="Arial"/>
                <w:i/>
                <w:sz w:val="18"/>
                <w:szCs w:val="18"/>
              </w:rPr>
            </w:pPr>
            <w:r w:rsidRPr="001C530E">
              <w:rPr>
                <w:rFonts w:ascii="Arial" w:eastAsia="Calibri" w:hAnsi="Arial" w:cs="Arial"/>
                <w:i/>
                <w:sz w:val="18"/>
                <w:szCs w:val="18"/>
              </w:rPr>
              <w:t>- cost is shared by employee and employer</w:t>
            </w:r>
          </w:p>
          <w:p w14:paraId="1A56F0CC" w14:textId="77777777" w:rsidR="00DB2D28" w:rsidRPr="001C530E" w:rsidRDefault="00DB2D28" w:rsidP="00DB2D28">
            <w:pPr>
              <w:overflowPunct w:val="0"/>
              <w:autoSpaceDE w:val="0"/>
              <w:autoSpaceDN w:val="0"/>
              <w:adjustRightInd w:val="0"/>
              <w:spacing w:after="160" w:line="259" w:lineRule="auto"/>
              <w:contextualSpacing/>
              <w:textAlignment w:val="baseline"/>
              <w:rPr>
                <w:rFonts w:ascii="Arial" w:eastAsia="Calibri" w:hAnsi="Arial" w:cs="Arial"/>
                <w:sz w:val="18"/>
                <w:szCs w:val="18"/>
              </w:rPr>
            </w:pPr>
            <w:r w:rsidRPr="001C530E">
              <w:rPr>
                <w:rFonts w:ascii="Arial" w:eastAsia="Calibri" w:hAnsi="Arial" w:cs="Arial"/>
                <w:sz w:val="18"/>
                <w:szCs w:val="18"/>
              </w:rPr>
              <w:t xml:space="preserve">3) Affiliated Faculty Members governed by AFECAAUP and ELAAAUP Agreements and eligible for Medical under the terms of the applicable agreement. </w:t>
            </w:r>
          </w:p>
          <w:p w14:paraId="146082C7" w14:textId="77777777" w:rsidR="00DB2D28" w:rsidRPr="001C530E" w:rsidRDefault="00DB2D28" w:rsidP="00DB2D28">
            <w:pPr>
              <w:overflowPunct w:val="0"/>
              <w:autoSpaceDE w:val="0"/>
              <w:autoSpaceDN w:val="0"/>
              <w:adjustRightInd w:val="0"/>
              <w:spacing w:after="160" w:line="259" w:lineRule="auto"/>
              <w:contextualSpacing/>
              <w:textAlignment w:val="baseline"/>
              <w:rPr>
                <w:rFonts w:ascii="Arial" w:eastAsia="Times New Roman" w:hAnsi="Arial" w:cs="Arial"/>
                <w:sz w:val="18"/>
                <w:szCs w:val="18"/>
              </w:rPr>
            </w:pPr>
          </w:p>
          <w:p w14:paraId="5585B667" w14:textId="77777777" w:rsidR="00DB2D28" w:rsidRPr="001C530E" w:rsidRDefault="00DB2D28" w:rsidP="00DB2D28">
            <w:pPr>
              <w:overflowPunct w:val="0"/>
              <w:autoSpaceDE w:val="0"/>
              <w:autoSpaceDN w:val="0"/>
              <w:adjustRightInd w:val="0"/>
              <w:spacing w:after="160" w:line="259" w:lineRule="auto"/>
              <w:textAlignment w:val="baseline"/>
              <w:rPr>
                <w:rFonts w:ascii="Arial" w:eastAsia="Calibri" w:hAnsi="Arial" w:cs="Arial"/>
                <w:i/>
                <w:sz w:val="18"/>
                <w:szCs w:val="18"/>
              </w:rPr>
            </w:pPr>
            <w:r w:rsidRPr="001C530E">
              <w:rPr>
                <w:rFonts w:ascii="Arial" w:eastAsia="Calibri" w:hAnsi="Arial" w:cs="Arial"/>
                <w:i/>
                <w:sz w:val="18"/>
                <w:szCs w:val="18"/>
              </w:rPr>
              <w:t>- Eligibility determined based on contract provisions</w:t>
            </w:r>
          </w:p>
          <w:p w14:paraId="05B36A68" w14:textId="77777777" w:rsidR="00DB2D28" w:rsidRPr="001C530E" w:rsidRDefault="00DB2D28" w:rsidP="00DB2D28">
            <w:pPr>
              <w:overflowPunct w:val="0"/>
              <w:autoSpaceDE w:val="0"/>
              <w:autoSpaceDN w:val="0"/>
              <w:adjustRightInd w:val="0"/>
              <w:spacing w:after="160" w:line="259" w:lineRule="auto"/>
              <w:contextualSpacing/>
              <w:textAlignment w:val="baseline"/>
              <w:rPr>
                <w:rFonts w:ascii="Arial" w:eastAsia="Times New Roman" w:hAnsi="Arial" w:cs="Arial"/>
                <w:i/>
                <w:sz w:val="18"/>
                <w:szCs w:val="18"/>
              </w:rPr>
            </w:pPr>
            <w:r w:rsidRPr="001C530E">
              <w:rPr>
                <w:rFonts w:ascii="Arial" w:eastAsia="Times New Roman" w:hAnsi="Arial" w:cs="Arial"/>
                <w:i/>
                <w:sz w:val="18"/>
                <w:szCs w:val="18"/>
              </w:rPr>
              <w:t>- cost is shared by employee and employer based on contract</w:t>
            </w:r>
          </w:p>
          <w:p w14:paraId="4F05DB37" w14:textId="77777777" w:rsidR="00DB2D28" w:rsidRPr="001C530E" w:rsidRDefault="00DB2D28" w:rsidP="00DB2D28">
            <w:pPr>
              <w:overflowPunct w:val="0"/>
              <w:autoSpaceDE w:val="0"/>
              <w:autoSpaceDN w:val="0"/>
              <w:adjustRightInd w:val="0"/>
              <w:spacing w:after="160" w:line="259" w:lineRule="auto"/>
              <w:textAlignment w:val="baseline"/>
              <w:rPr>
                <w:rFonts w:ascii="Arial" w:eastAsia="Calibri" w:hAnsi="Arial" w:cs="Arial"/>
                <w:sz w:val="18"/>
                <w:szCs w:val="18"/>
              </w:rPr>
            </w:pPr>
          </w:p>
          <w:p w14:paraId="2EB7B91A" w14:textId="77777777" w:rsidR="00DB2D28" w:rsidRPr="001C530E" w:rsidRDefault="00DB2D28" w:rsidP="00DB2D28">
            <w:pPr>
              <w:overflowPunct w:val="0"/>
              <w:autoSpaceDE w:val="0"/>
              <w:autoSpaceDN w:val="0"/>
              <w:adjustRightInd w:val="0"/>
              <w:spacing w:after="160" w:line="259" w:lineRule="auto"/>
              <w:contextualSpacing/>
              <w:textAlignment w:val="baseline"/>
              <w:rPr>
                <w:rFonts w:ascii="Arial" w:eastAsia="Times New Roman" w:hAnsi="Arial" w:cs="Arial"/>
                <w:sz w:val="18"/>
                <w:szCs w:val="18"/>
              </w:rPr>
            </w:pPr>
            <w:r w:rsidRPr="001C530E">
              <w:rPr>
                <w:rFonts w:ascii="Arial" w:eastAsia="Times New Roman" w:hAnsi="Arial" w:cs="Arial"/>
                <w:sz w:val="18"/>
                <w:szCs w:val="18"/>
              </w:rPr>
              <w:t>4) Casual employee scheduled to work at least 20 hrs/week</w:t>
            </w:r>
          </w:p>
          <w:p w14:paraId="5944F867" w14:textId="77777777" w:rsidR="00DB2D28" w:rsidRPr="001C530E" w:rsidRDefault="00DB2D28" w:rsidP="00DB2D28">
            <w:pPr>
              <w:overflowPunct w:val="0"/>
              <w:autoSpaceDE w:val="0"/>
              <w:autoSpaceDN w:val="0"/>
              <w:adjustRightInd w:val="0"/>
              <w:spacing w:after="160" w:line="259" w:lineRule="auto"/>
              <w:contextualSpacing/>
              <w:textAlignment w:val="baseline"/>
              <w:rPr>
                <w:rFonts w:ascii="Arial" w:eastAsia="Times New Roman" w:hAnsi="Arial" w:cs="Arial"/>
                <w:sz w:val="18"/>
                <w:szCs w:val="18"/>
              </w:rPr>
            </w:pPr>
          </w:p>
          <w:p w14:paraId="45FA7F14" w14:textId="77777777" w:rsidR="00DB2D28" w:rsidRPr="001C530E" w:rsidRDefault="00DB2D28" w:rsidP="00DB2D28">
            <w:pPr>
              <w:overflowPunct w:val="0"/>
              <w:autoSpaceDE w:val="0"/>
              <w:autoSpaceDN w:val="0"/>
              <w:adjustRightInd w:val="0"/>
              <w:spacing w:after="160" w:line="259" w:lineRule="auto"/>
              <w:contextualSpacing/>
              <w:textAlignment w:val="baseline"/>
              <w:rPr>
                <w:rFonts w:ascii="Arial" w:eastAsia="Times New Roman" w:hAnsi="Arial" w:cs="Arial"/>
                <w:i/>
                <w:sz w:val="18"/>
                <w:szCs w:val="18"/>
              </w:rPr>
            </w:pPr>
            <w:r w:rsidRPr="001C530E">
              <w:rPr>
                <w:rFonts w:ascii="Arial" w:eastAsia="Times New Roman" w:hAnsi="Arial" w:cs="Arial"/>
                <w:sz w:val="18"/>
                <w:szCs w:val="18"/>
              </w:rPr>
              <w:t xml:space="preserve">- </w:t>
            </w:r>
            <w:r w:rsidRPr="001C530E">
              <w:rPr>
                <w:rFonts w:ascii="Arial" w:eastAsia="Times New Roman" w:hAnsi="Arial" w:cs="Arial"/>
                <w:i/>
                <w:sz w:val="18"/>
                <w:szCs w:val="18"/>
              </w:rPr>
              <w:t>cost is shared by employee and employer</w:t>
            </w:r>
          </w:p>
          <w:p w14:paraId="2987A988" w14:textId="77777777" w:rsidR="00DB2D28" w:rsidRPr="00A26447" w:rsidRDefault="00DB2D28" w:rsidP="00DB2D28">
            <w:pPr>
              <w:overflowPunct w:val="0"/>
              <w:autoSpaceDE w:val="0"/>
              <w:autoSpaceDN w:val="0"/>
              <w:adjustRightInd w:val="0"/>
              <w:contextualSpacing/>
              <w:textAlignment w:val="baseline"/>
              <w:rPr>
                <w:rFonts w:ascii="Arial" w:eastAsia="Times New Roman" w:hAnsi="Arial" w:cs="Arial"/>
                <w:color w:val="37424A"/>
                <w:sz w:val="18"/>
                <w:szCs w:val="20"/>
              </w:rPr>
            </w:pPr>
          </w:p>
        </w:tc>
        <w:tc>
          <w:tcPr>
            <w:tcW w:w="1603" w:type="dxa"/>
          </w:tcPr>
          <w:p w14:paraId="547F9EBF" w14:textId="0EC231B7" w:rsidR="00DB2D28" w:rsidRPr="00247E85" w:rsidRDefault="00DB2D28" w:rsidP="00DB2D28">
            <w:pPr>
              <w:overflowPunct w:val="0"/>
              <w:autoSpaceDE w:val="0"/>
              <w:autoSpaceDN w:val="0"/>
              <w:adjustRightInd w:val="0"/>
              <w:textAlignment w:val="baseline"/>
              <w:rPr>
                <w:rFonts w:ascii="Arial" w:eastAsia="Times New Roman" w:hAnsi="Arial" w:cs="Arial"/>
                <w:color w:val="37424A"/>
                <w:sz w:val="18"/>
                <w:szCs w:val="20"/>
                <w:u w:val="single"/>
              </w:rPr>
            </w:pPr>
            <w:r w:rsidRPr="00247E85">
              <w:rPr>
                <w:rFonts w:ascii="Arial" w:eastAsia="Times New Roman" w:hAnsi="Arial" w:cs="Arial"/>
                <w:color w:val="37424A"/>
                <w:sz w:val="18"/>
                <w:szCs w:val="20"/>
                <w:u w:val="single"/>
              </w:rPr>
              <w:t>Staff / Affiliated Faculty</w:t>
            </w:r>
            <w:r>
              <w:rPr>
                <w:rFonts w:ascii="Arial" w:eastAsia="Times New Roman" w:hAnsi="Arial" w:cs="Arial"/>
                <w:color w:val="37424A"/>
                <w:sz w:val="18"/>
                <w:szCs w:val="20"/>
                <w:u w:val="single"/>
              </w:rPr>
              <w:t>, Casual Worker</w:t>
            </w:r>
            <w:r w:rsidRPr="00247E85">
              <w:rPr>
                <w:rFonts w:ascii="Arial" w:eastAsia="Times New Roman" w:hAnsi="Arial" w:cs="Arial"/>
                <w:color w:val="37424A"/>
                <w:sz w:val="18"/>
                <w:szCs w:val="20"/>
                <w:u w:val="single"/>
              </w:rPr>
              <w:t xml:space="preserve">              </w:t>
            </w:r>
          </w:p>
          <w:p w14:paraId="4657AF66" w14:textId="77777777" w:rsidR="00DB2D28" w:rsidRDefault="00DB2D28" w:rsidP="00DB2D28">
            <w:pPr>
              <w:overflowPunct w:val="0"/>
              <w:autoSpaceDE w:val="0"/>
              <w:autoSpaceDN w:val="0"/>
              <w:adjustRightInd w:val="0"/>
              <w:textAlignment w:val="baseline"/>
              <w:rPr>
                <w:rFonts w:ascii="Arial" w:eastAsia="Times New Roman" w:hAnsi="Arial" w:cs="Arial"/>
                <w:color w:val="37424A"/>
                <w:sz w:val="18"/>
                <w:szCs w:val="20"/>
              </w:rPr>
            </w:pPr>
            <w:r w:rsidRPr="00845D5C">
              <w:rPr>
                <w:rFonts w:ascii="Arial" w:eastAsia="Times New Roman" w:hAnsi="Arial" w:cs="Arial"/>
                <w:color w:val="37424A"/>
                <w:sz w:val="18"/>
                <w:szCs w:val="20"/>
              </w:rPr>
              <w:t>$</w:t>
            </w:r>
            <w:r>
              <w:rPr>
                <w:rFonts w:ascii="Arial" w:eastAsia="Times New Roman" w:hAnsi="Arial" w:cs="Arial"/>
                <w:color w:val="37424A"/>
                <w:sz w:val="18"/>
                <w:szCs w:val="20"/>
              </w:rPr>
              <w:t>0.00</w:t>
            </w:r>
            <w:r w:rsidRPr="00845D5C">
              <w:rPr>
                <w:rFonts w:ascii="Arial" w:eastAsia="Times New Roman" w:hAnsi="Arial" w:cs="Arial"/>
                <w:color w:val="37424A"/>
                <w:sz w:val="18"/>
                <w:szCs w:val="20"/>
              </w:rPr>
              <w:t xml:space="preserve"> </w:t>
            </w:r>
            <w:r>
              <w:rPr>
                <w:rFonts w:ascii="Arial" w:eastAsia="Times New Roman" w:hAnsi="Arial" w:cs="Arial"/>
                <w:color w:val="37424A"/>
                <w:sz w:val="18"/>
                <w:szCs w:val="20"/>
              </w:rPr>
              <w:t>–</w:t>
            </w:r>
            <w:r w:rsidRPr="00845D5C">
              <w:rPr>
                <w:rFonts w:ascii="Arial" w:eastAsia="Times New Roman" w:hAnsi="Arial" w:cs="Arial"/>
                <w:color w:val="37424A"/>
                <w:sz w:val="18"/>
                <w:szCs w:val="20"/>
              </w:rPr>
              <w:t xml:space="preserve"> EE</w:t>
            </w:r>
          </w:p>
          <w:p w14:paraId="3EF9E525" w14:textId="3BD454AE" w:rsidR="00DB2D28" w:rsidRPr="00845D5C" w:rsidRDefault="00DB2D28" w:rsidP="00DB2D28">
            <w:pPr>
              <w:overflowPunct w:val="0"/>
              <w:autoSpaceDE w:val="0"/>
              <w:autoSpaceDN w:val="0"/>
              <w:adjustRightInd w:val="0"/>
              <w:textAlignment w:val="baseline"/>
              <w:rPr>
                <w:rFonts w:ascii="Arial" w:eastAsia="Times New Roman" w:hAnsi="Arial" w:cs="Arial"/>
                <w:color w:val="37424A"/>
                <w:sz w:val="18"/>
                <w:szCs w:val="20"/>
              </w:rPr>
            </w:pPr>
            <w:r>
              <w:rPr>
                <w:rFonts w:ascii="Arial" w:eastAsia="Times New Roman" w:hAnsi="Arial" w:cs="Arial"/>
                <w:color w:val="37424A"/>
                <w:sz w:val="18"/>
                <w:szCs w:val="20"/>
              </w:rPr>
              <w:t xml:space="preserve">$44.95 – EE+1            </w:t>
            </w:r>
          </w:p>
          <w:p w14:paraId="13D89B87" w14:textId="6607B9A4" w:rsidR="00DB2D28" w:rsidRDefault="00DB2D28" w:rsidP="00DB2D28">
            <w:pPr>
              <w:pStyle w:val="ListParagraph"/>
              <w:overflowPunct w:val="0"/>
              <w:autoSpaceDE w:val="0"/>
              <w:autoSpaceDN w:val="0"/>
              <w:adjustRightInd w:val="0"/>
              <w:ind w:left="0"/>
              <w:textAlignment w:val="baseline"/>
              <w:rPr>
                <w:rFonts w:ascii="Arial" w:eastAsia="Times New Roman" w:hAnsi="Arial" w:cs="Arial"/>
                <w:color w:val="37424A"/>
                <w:sz w:val="18"/>
                <w:szCs w:val="20"/>
              </w:rPr>
            </w:pPr>
            <w:r w:rsidRPr="00845D5C">
              <w:rPr>
                <w:rFonts w:ascii="Arial" w:eastAsia="Times New Roman" w:hAnsi="Arial" w:cs="Arial"/>
                <w:color w:val="37424A"/>
                <w:sz w:val="18"/>
                <w:szCs w:val="20"/>
              </w:rPr>
              <w:t>$</w:t>
            </w:r>
            <w:r>
              <w:rPr>
                <w:rFonts w:ascii="Arial" w:eastAsia="Times New Roman" w:hAnsi="Arial" w:cs="Arial"/>
                <w:color w:val="37424A"/>
                <w:sz w:val="18"/>
                <w:szCs w:val="20"/>
              </w:rPr>
              <w:t>88.17 –</w:t>
            </w:r>
            <w:r w:rsidRPr="00845D5C">
              <w:rPr>
                <w:rFonts w:ascii="Arial" w:eastAsia="Times New Roman" w:hAnsi="Arial" w:cs="Arial"/>
                <w:color w:val="37424A"/>
                <w:sz w:val="18"/>
                <w:szCs w:val="20"/>
              </w:rPr>
              <w:t xml:space="preserve"> F</w:t>
            </w:r>
            <w:r>
              <w:rPr>
                <w:rFonts w:ascii="Arial" w:eastAsia="Times New Roman" w:hAnsi="Arial" w:cs="Arial"/>
                <w:color w:val="37424A"/>
                <w:sz w:val="18"/>
                <w:szCs w:val="20"/>
              </w:rPr>
              <w:t xml:space="preserve">AM          </w:t>
            </w:r>
          </w:p>
          <w:p w14:paraId="77D350C6" w14:textId="77777777" w:rsidR="00DB2D28" w:rsidRDefault="00DB2D28" w:rsidP="00DB2D28">
            <w:pPr>
              <w:pStyle w:val="ListParagraph"/>
              <w:overflowPunct w:val="0"/>
              <w:autoSpaceDE w:val="0"/>
              <w:autoSpaceDN w:val="0"/>
              <w:adjustRightInd w:val="0"/>
              <w:ind w:left="0"/>
              <w:textAlignment w:val="baseline"/>
              <w:rPr>
                <w:rFonts w:ascii="Arial" w:eastAsia="Times New Roman" w:hAnsi="Arial" w:cs="Arial"/>
                <w:color w:val="37424A"/>
                <w:sz w:val="18"/>
                <w:szCs w:val="20"/>
              </w:rPr>
            </w:pPr>
          </w:p>
          <w:p w14:paraId="00CEA7C1" w14:textId="46F36773" w:rsidR="00DB2D28" w:rsidRPr="00247E85" w:rsidRDefault="00DB2D28" w:rsidP="00DB2D28">
            <w:pPr>
              <w:pStyle w:val="ListParagraph"/>
              <w:overflowPunct w:val="0"/>
              <w:autoSpaceDE w:val="0"/>
              <w:autoSpaceDN w:val="0"/>
              <w:adjustRightInd w:val="0"/>
              <w:ind w:left="0"/>
              <w:textAlignment w:val="baseline"/>
              <w:rPr>
                <w:rFonts w:ascii="Arial" w:eastAsia="Times New Roman" w:hAnsi="Arial" w:cs="Arial"/>
                <w:color w:val="37424A"/>
                <w:sz w:val="18"/>
                <w:szCs w:val="20"/>
                <w:u w:val="single"/>
              </w:rPr>
            </w:pPr>
            <w:r w:rsidRPr="00247E85">
              <w:rPr>
                <w:rFonts w:ascii="Arial" w:eastAsia="Times New Roman" w:hAnsi="Arial" w:cs="Arial"/>
                <w:color w:val="37424A"/>
                <w:sz w:val="18"/>
                <w:szCs w:val="20"/>
                <w:u w:val="single"/>
              </w:rPr>
              <w:t>FT Faculty</w:t>
            </w:r>
          </w:p>
          <w:p w14:paraId="13065947" w14:textId="77777777" w:rsidR="00DB2D28" w:rsidRDefault="00DB2D28" w:rsidP="00DB2D28">
            <w:pPr>
              <w:pStyle w:val="ListParagraph"/>
              <w:overflowPunct w:val="0"/>
              <w:autoSpaceDE w:val="0"/>
              <w:autoSpaceDN w:val="0"/>
              <w:adjustRightInd w:val="0"/>
              <w:ind w:left="0"/>
              <w:textAlignment w:val="baseline"/>
              <w:rPr>
                <w:rFonts w:ascii="Arial" w:eastAsia="Times New Roman" w:hAnsi="Arial" w:cs="Arial"/>
                <w:color w:val="37424A"/>
                <w:sz w:val="18"/>
                <w:szCs w:val="20"/>
              </w:rPr>
            </w:pPr>
            <w:r>
              <w:rPr>
                <w:rFonts w:ascii="Arial" w:eastAsia="Times New Roman" w:hAnsi="Arial" w:cs="Arial"/>
                <w:color w:val="37424A"/>
                <w:sz w:val="18"/>
                <w:szCs w:val="20"/>
              </w:rPr>
              <w:t xml:space="preserve">$0.00 – EE </w:t>
            </w:r>
          </w:p>
          <w:p w14:paraId="759BBB2D" w14:textId="502E5E87" w:rsidR="00DB2D28" w:rsidRDefault="00DB2D28" w:rsidP="00DB2D28">
            <w:pPr>
              <w:pStyle w:val="ListParagraph"/>
              <w:overflowPunct w:val="0"/>
              <w:autoSpaceDE w:val="0"/>
              <w:autoSpaceDN w:val="0"/>
              <w:adjustRightInd w:val="0"/>
              <w:ind w:left="0"/>
              <w:textAlignment w:val="baseline"/>
              <w:rPr>
                <w:rFonts w:ascii="Arial" w:eastAsia="Times New Roman" w:hAnsi="Arial" w:cs="Arial"/>
                <w:color w:val="37424A"/>
                <w:sz w:val="18"/>
                <w:szCs w:val="20"/>
              </w:rPr>
            </w:pPr>
            <w:r>
              <w:rPr>
                <w:rFonts w:ascii="Arial" w:eastAsia="Times New Roman" w:hAnsi="Arial" w:cs="Arial"/>
                <w:color w:val="37424A"/>
                <w:sz w:val="18"/>
                <w:szCs w:val="20"/>
              </w:rPr>
              <w:t>$77.73 - FAM</w:t>
            </w:r>
          </w:p>
          <w:p w14:paraId="7268B680" w14:textId="77777777" w:rsidR="00DB2D28" w:rsidRPr="00812404" w:rsidRDefault="00DB2D28" w:rsidP="00DB2D28">
            <w:pPr>
              <w:overflowPunct w:val="0"/>
              <w:autoSpaceDE w:val="0"/>
              <w:autoSpaceDN w:val="0"/>
              <w:adjustRightInd w:val="0"/>
              <w:contextualSpacing/>
              <w:textAlignment w:val="baseline"/>
              <w:rPr>
                <w:rFonts w:ascii="Arial" w:eastAsia="Times New Roman" w:hAnsi="Arial" w:cs="Arial"/>
                <w:color w:val="37424A"/>
                <w:sz w:val="18"/>
                <w:szCs w:val="20"/>
              </w:rPr>
            </w:pPr>
          </w:p>
        </w:tc>
        <w:tc>
          <w:tcPr>
            <w:tcW w:w="2395" w:type="dxa"/>
            <w:vMerge w:val="restart"/>
          </w:tcPr>
          <w:p w14:paraId="362E4C8E" w14:textId="77777777" w:rsidR="00DB2D28" w:rsidRPr="00F60843" w:rsidRDefault="00DB2D28" w:rsidP="00DB2D28">
            <w:pPr>
              <w:spacing w:before="60"/>
              <w:rPr>
                <w:rFonts w:ascii="Arial" w:hAnsi="Arial" w:cs="Arial"/>
                <w:sz w:val="20"/>
              </w:rPr>
            </w:pPr>
            <w:r w:rsidRPr="00F60843">
              <w:rPr>
                <w:rFonts w:ascii="Arial" w:hAnsi="Arial" w:cs="Arial"/>
                <w:sz w:val="20"/>
              </w:rPr>
              <w:t>465 Medford Street</w:t>
            </w:r>
          </w:p>
          <w:p w14:paraId="293BA766" w14:textId="77777777" w:rsidR="00DB2D28" w:rsidRDefault="00DB2D28" w:rsidP="00DB2D28">
            <w:pPr>
              <w:spacing w:before="60"/>
              <w:rPr>
                <w:rFonts w:ascii="Arial" w:hAnsi="Arial" w:cs="Arial"/>
                <w:sz w:val="20"/>
              </w:rPr>
            </w:pPr>
            <w:r w:rsidRPr="00F60843">
              <w:rPr>
                <w:rFonts w:ascii="Arial" w:hAnsi="Arial" w:cs="Arial"/>
                <w:sz w:val="20"/>
              </w:rPr>
              <w:t>Boston, MA 02129</w:t>
            </w:r>
          </w:p>
          <w:p w14:paraId="7091B64A" w14:textId="77777777" w:rsidR="00DB2D28" w:rsidRPr="00F60843" w:rsidRDefault="00DB2D28" w:rsidP="00DB2D28">
            <w:pPr>
              <w:spacing w:before="60"/>
              <w:rPr>
                <w:rFonts w:ascii="Arial" w:hAnsi="Arial" w:cs="Arial"/>
                <w:sz w:val="20"/>
              </w:rPr>
            </w:pPr>
          </w:p>
          <w:p w14:paraId="210B249A" w14:textId="77777777" w:rsidR="00DB2D28" w:rsidRPr="00F60843" w:rsidRDefault="00492293" w:rsidP="00DB2D28">
            <w:pPr>
              <w:overflowPunct w:val="0"/>
              <w:autoSpaceDE w:val="0"/>
              <w:autoSpaceDN w:val="0"/>
              <w:adjustRightInd w:val="0"/>
              <w:spacing w:before="240" w:after="160" w:line="259" w:lineRule="auto"/>
              <w:contextualSpacing/>
              <w:textAlignment w:val="baseline"/>
              <w:rPr>
                <w:rFonts w:ascii="Arial" w:eastAsia="Calibri" w:hAnsi="Arial" w:cs="Arial"/>
                <w:bCs/>
                <w:caps/>
                <w:sz w:val="20"/>
                <w:szCs w:val="20"/>
              </w:rPr>
            </w:pPr>
            <w:hyperlink r:id="rId19" w:history="1">
              <w:r w:rsidR="00DB2D28" w:rsidRPr="00AE0E92">
                <w:rPr>
                  <w:rStyle w:val="Hyperlink"/>
                  <w:rFonts w:ascii="Arial" w:hAnsi="Arial" w:cs="Arial"/>
                  <w:sz w:val="20"/>
                </w:rPr>
                <w:t>www.deltadentalma.com</w:t>
              </w:r>
            </w:hyperlink>
            <w:r w:rsidR="00DB2D28">
              <w:rPr>
                <w:rFonts w:ascii="Arial" w:hAnsi="Arial" w:cs="Arial"/>
                <w:sz w:val="20"/>
              </w:rPr>
              <w:t xml:space="preserve"> </w:t>
            </w:r>
          </w:p>
          <w:p w14:paraId="4387FB31" w14:textId="77777777" w:rsidR="00DB2D28" w:rsidRPr="00812404" w:rsidRDefault="00DB2D28" w:rsidP="00DB2D28">
            <w:pPr>
              <w:overflowPunct w:val="0"/>
              <w:autoSpaceDE w:val="0"/>
              <w:autoSpaceDN w:val="0"/>
              <w:adjustRightInd w:val="0"/>
              <w:textAlignment w:val="baseline"/>
              <w:rPr>
                <w:rFonts w:ascii="Arial" w:eastAsia="Times New Roman" w:hAnsi="Arial" w:cs="Arial"/>
                <w:color w:val="37424A"/>
                <w:sz w:val="18"/>
                <w:szCs w:val="20"/>
              </w:rPr>
            </w:pPr>
          </w:p>
        </w:tc>
      </w:tr>
      <w:tr w:rsidR="00DB2D28" w:rsidRPr="00812404" w14:paraId="4E95F6B7" w14:textId="77777777" w:rsidTr="00DB2D28">
        <w:trPr>
          <w:trHeight w:val="2609"/>
        </w:trPr>
        <w:tc>
          <w:tcPr>
            <w:tcW w:w="1458" w:type="dxa"/>
          </w:tcPr>
          <w:p w14:paraId="1EB1F250" w14:textId="77777777" w:rsidR="00DB2D28" w:rsidRPr="00B2633C" w:rsidRDefault="00DB2D28" w:rsidP="00DB2D28">
            <w:pPr>
              <w:overflowPunct w:val="0"/>
              <w:autoSpaceDE w:val="0"/>
              <w:autoSpaceDN w:val="0"/>
              <w:adjustRightInd w:val="0"/>
              <w:contextualSpacing/>
              <w:textAlignment w:val="baseline"/>
              <w:rPr>
                <w:rFonts w:ascii="Arial" w:eastAsia="Times New Roman" w:hAnsi="Arial" w:cs="Arial"/>
                <w:color w:val="37424A"/>
                <w:sz w:val="18"/>
                <w:szCs w:val="20"/>
              </w:rPr>
            </w:pPr>
            <w:r>
              <w:rPr>
                <w:rFonts w:ascii="Arial" w:eastAsia="Times New Roman" w:hAnsi="Arial" w:cs="Arial"/>
                <w:color w:val="37424A"/>
                <w:sz w:val="18"/>
                <w:szCs w:val="20"/>
              </w:rPr>
              <w:t>Delta Dental Buy-Up Plan</w:t>
            </w:r>
          </w:p>
        </w:tc>
        <w:tc>
          <w:tcPr>
            <w:tcW w:w="1714" w:type="dxa"/>
          </w:tcPr>
          <w:p w14:paraId="2BA9BAAF" w14:textId="77777777" w:rsidR="00DB2D28" w:rsidRPr="00812404" w:rsidRDefault="00DB2D28" w:rsidP="00DB2D28">
            <w:pPr>
              <w:overflowPunct w:val="0"/>
              <w:autoSpaceDE w:val="0"/>
              <w:autoSpaceDN w:val="0"/>
              <w:adjustRightInd w:val="0"/>
              <w:contextualSpacing/>
              <w:jc w:val="center"/>
              <w:textAlignment w:val="baseline"/>
              <w:rPr>
                <w:rFonts w:ascii="Arial" w:eastAsia="Times New Roman" w:hAnsi="Arial" w:cs="Arial"/>
                <w:color w:val="37424A"/>
                <w:sz w:val="18"/>
                <w:szCs w:val="20"/>
              </w:rPr>
            </w:pPr>
            <w:r>
              <w:rPr>
                <w:rFonts w:ascii="Arial" w:eastAsia="Times New Roman" w:hAnsi="Arial" w:cs="Arial"/>
                <w:color w:val="37424A"/>
                <w:sz w:val="18"/>
                <w:szCs w:val="20"/>
              </w:rPr>
              <w:t>006041</w:t>
            </w:r>
          </w:p>
        </w:tc>
        <w:tc>
          <w:tcPr>
            <w:tcW w:w="3630" w:type="dxa"/>
            <w:vMerge/>
          </w:tcPr>
          <w:p w14:paraId="296B9A53" w14:textId="77777777" w:rsidR="00DB2D28" w:rsidRPr="00812404" w:rsidRDefault="00DB2D28" w:rsidP="00DB2D28">
            <w:pPr>
              <w:overflowPunct w:val="0"/>
              <w:autoSpaceDE w:val="0"/>
              <w:autoSpaceDN w:val="0"/>
              <w:adjustRightInd w:val="0"/>
              <w:contextualSpacing/>
              <w:textAlignment w:val="baseline"/>
              <w:rPr>
                <w:rFonts w:ascii="Arial" w:eastAsia="Times New Roman" w:hAnsi="Arial" w:cs="Arial"/>
                <w:b/>
                <w:color w:val="37424A"/>
                <w:sz w:val="18"/>
                <w:szCs w:val="20"/>
              </w:rPr>
            </w:pPr>
          </w:p>
        </w:tc>
        <w:tc>
          <w:tcPr>
            <w:tcW w:w="1603" w:type="dxa"/>
          </w:tcPr>
          <w:p w14:paraId="200C3852" w14:textId="77777777" w:rsidR="00DB2D28" w:rsidRPr="00845D5C" w:rsidRDefault="00DB2D28" w:rsidP="00DB2D28">
            <w:pPr>
              <w:overflowPunct w:val="0"/>
              <w:autoSpaceDE w:val="0"/>
              <w:autoSpaceDN w:val="0"/>
              <w:adjustRightInd w:val="0"/>
              <w:textAlignment w:val="baseline"/>
              <w:rPr>
                <w:rFonts w:ascii="Arial" w:eastAsia="Times New Roman" w:hAnsi="Arial" w:cs="Arial"/>
                <w:color w:val="37424A"/>
                <w:sz w:val="18"/>
                <w:szCs w:val="20"/>
              </w:rPr>
            </w:pPr>
          </w:p>
          <w:p w14:paraId="6F5BB38B" w14:textId="5AAB2D83" w:rsidR="00DB2D28" w:rsidRPr="00247E85" w:rsidRDefault="00DB2D28" w:rsidP="00DB2D28">
            <w:pPr>
              <w:overflowPunct w:val="0"/>
              <w:autoSpaceDE w:val="0"/>
              <w:autoSpaceDN w:val="0"/>
              <w:adjustRightInd w:val="0"/>
              <w:textAlignment w:val="baseline"/>
              <w:rPr>
                <w:rFonts w:ascii="Arial" w:eastAsia="Times New Roman" w:hAnsi="Arial" w:cs="Arial"/>
                <w:color w:val="37424A"/>
                <w:sz w:val="18"/>
                <w:szCs w:val="20"/>
                <w:u w:val="single"/>
              </w:rPr>
            </w:pPr>
            <w:r w:rsidRPr="00247E85">
              <w:rPr>
                <w:rFonts w:ascii="Arial" w:eastAsia="Times New Roman" w:hAnsi="Arial" w:cs="Arial"/>
                <w:color w:val="37424A"/>
                <w:sz w:val="18"/>
                <w:szCs w:val="20"/>
                <w:u w:val="single"/>
              </w:rPr>
              <w:t>Staff / Affiliated Faculty</w:t>
            </w:r>
            <w:r>
              <w:rPr>
                <w:rFonts w:ascii="Arial" w:eastAsia="Times New Roman" w:hAnsi="Arial" w:cs="Arial"/>
                <w:color w:val="37424A"/>
                <w:sz w:val="18"/>
                <w:szCs w:val="20"/>
                <w:u w:val="single"/>
              </w:rPr>
              <w:t>, Casual Worker</w:t>
            </w:r>
            <w:r w:rsidRPr="00247E85">
              <w:rPr>
                <w:rFonts w:ascii="Arial" w:eastAsia="Times New Roman" w:hAnsi="Arial" w:cs="Arial"/>
                <w:color w:val="37424A"/>
                <w:sz w:val="18"/>
                <w:szCs w:val="20"/>
                <w:u w:val="single"/>
              </w:rPr>
              <w:t xml:space="preserve">            </w:t>
            </w:r>
          </w:p>
          <w:p w14:paraId="2C03BDE1" w14:textId="38F79A6A" w:rsidR="00DB2D28" w:rsidRDefault="00DB2D28" w:rsidP="00DB2D28">
            <w:pPr>
              <w:overflowPunct w:val="0"/>
              <w:autoSpaceDE w:val="0"/>
              <w:autoSpaceDN w:val="0"/>
              <w:adjustRightInd w:val="0"/>
              <w:textAlignment w:val="baseline"/>
              <w:rPr>
                <w:rFonts w:ascii="Arial" w:eastAsia="Times New Roman" w:hAnsi="Arial" w:cs="Arial"/>
                <w:color w:val="37424A"/>
                <w:sz w:val="18"/>
                <w:szCs w:val="20"/>
              </w:rPr>
            </w:pPr>
            <w:r w:rsidRPr="00845D5C">
              <w:rPr>
                <w:rFonts w:ascii="Arial" w:eastAsia="Times New Roman" w:hAnsi="Arial" w:cs="Arial"/>
                <w:color w:val="37424A"/>
                <w:sz w:val="18"/>
                <w:szCs w:val="20"/>
              </w:rPr>
              <w:t>$</w:t>
            </w:r>
            <w:r>
              <w:rPr>
                <w:rFonts w:ascii="Arial" w:eastAsia="Times New Roman" w:hAnsi="Arial" w:cs="Arial"/>
                <w:color w:val="37424A"/>
                <w:sz w:val="18"/>
                <w:szCs w:val="20"/>
              </w:rPr>
              <w:t>5.61</w:t>
            </w:r>
            <w:r w:rsidRPr="00845D5C">
              <w:rPr>
                <w:rFonts w:ascii="Arial" w:eastAsia="Times New Roman" w:hAnsi="Arial" w:cs="Arial"/>
                <w:color w:val="37424A"/>
                <w:sz w:val="18"/>
                <w:szCs w:val="20"/>
              </w:rPr>
              <w:t xml:space="preserve"> </w:t>
            </w:r>
            <w:r>
              <w:rPr>
                <w:rFonts w:ascii="Arial" w:eastAsia="Times New Roman" w:hAnsi="Arial" w:cs="Arial"/>
                <w:color w:val="37424A"/>
                <w:sz w:val="18"/>
                <w:szCs w:val="20"/>
              </w:rPr>
              <w:t>–</w:t>
            </w:r>
            <w:r w:rsidRPr="00845D5C">
              <w:rPr>
                <w:rFonts w:ascii="Arial" w:eastAsia="Times New Roman" w:hAnsi="Arial" w:cs="Arial"/>
                <w:color w:val="37424A"/>
                <w:sz w:val="18"/>
                <w:szCs w:val="20"/>
              </w:rPr>
              <w:t xml:space="preserve"> EE</w:t>
            </w:r>
          </w:p>
          <w:p w14:paraId="2698273F" w14:textId="520DEE80" w:rsidR="00DB2D28" w:rsidRPr="00845D5C" w:rsidRDefault="00DB2D28" w:rsidP="00DB2D28">
            <w:pPr>
              <w:overflowPunct w:val="0"/>
              <w:autoSpaceDE w:val="0"/>
              <w:autoSpaceDN w:val="0"/>
              <w:adjustRightInd w:val="0"/>
              <w:textAlignment w:val="baseline"/>
              <w:rPr>
                <w:rFonts w:ascii="Arial" w:eastAsia="Times New Roman" w:hAnsi="Arial" w:cs="Arial"/>
                <w:color w:val="37424A"/>
                <w:sz w:val="18"/>
                <w:szCs w:val="20"/>
              </w:rPr>
            </w:pPr>
            <w:r>
              <w:rPr>
                <w:rFonts w:ascii="Arial" w:eastAsia="Times New Roman" w:hAnsi="Arial" w:cs="Arial"/>
                <w:color w:val="37424A"/>
                <w:sz w:val="18"/>
                <w:szCs w:val="20"/>
              </w:rPr>
              <w:t xml:space="preserve">$63.46 – EE+1            </w:t>
            </w:r>
          </w:p>
          <w:p w14:paraId="362672CE" w14:textId="1D512CD3" w:rsidR="00DB2D28" w:rsidRDefault="00DB2D28" w:rsidP="00DB2D28">
            <w:pPr>
              <w:pStyle w:val="ListParagraph"/>
              <w:overflowPunct w:val="0"/>
              <w:autoSpaceDE w:val="0"/>
              <w:autoSpaceDN w:val="0"/>
              <w:adjustRightInd w:val="0"/>
              <w:ind w:left="0"/>
              <w:textAlignment w:val="baseline"/>
              <w:rPr>
                <w:rFonts w:ascii="Arial" w:eastAsia="Times New Roman" w:hAnsi="Arial" w:cs="Arial"/>
                <w:color w:val="37424A"/>
                <w:sz w:val="18"/>
                <w:szCs w:val="20"/>
              </w:rPr>
            </w:pPr>
            <w:r w:rsidRPr="00845D5C">
              <w:rPr>
                <w:rFonts w:ascii="Arial" w:eastAsia="Times New Roman" w:hAnsi="Arial" w:cs="Arial"/>
                <w:color w:val="37424A"/>
                <w:sz w:val="18"/>
                <w:szCs w:val="20"/>
              </w:rPr>
              <w:t>$</w:t>
            </w:r>
            <w:r>
              <w:rPr>
                <w:rFonts w:ascii="Arial" w:eastAsia="Times New Roman" w:hAnsi="Arial" w:cs="Arial"/>
                <w:color w:val="37424A"/>
                <w:sz w:val="18"/>
                <w:szCs w:val="20"/>
              </w:rPr>
              <w:t>108.71 –</w:t>
            </w:r>
            <w:r w:rsidRPr="00845D5C">
              <w:rPr>
                <w:rFonts w:ascii="Arial" w:eastAsia="Times New Roman" w:hAnsi="Arial" w:cs="Arial"/>
                <w:color w:val="37424A"/>
                <w:sz w:val="18"/>
                <w:szCs w:val="20"/>
              </w:rPr>
              <w:t xml:space="preserve"> F</w:t>
            </w:r>
            <w:r>
              <w:rPr>
                <w:rFonts w:ascii="Arial" w:eastAsia="Times New Roman" w:hAnsi="Arial" w:cs="Arial"/>
                <w:color w:val="37424A"/>
                <w:sz w:val="18"/>
                <w:szCs w:val="20"/>
              </w:rPr>
              <w:t xml:space="preserve">AM          </w:t>
            </w:r>
          </w:p>
          <w:p w14:paraId="7C0F1748" w14:textId="77777777" w:rsidR="00DB2D28" w:rsidRDefault="00DB2D28" w:rsidP="00DB2D28">
            <w:pPr>
              <w:pStyle w:val="ListParagraph"/>
              <w:overflowPunct w:val="0"/>
              <w:autoSpaceDE w:val="0"/>
              <w:autoSpaceDN w:val="0"/>
              <w:adjustRightInd w:val="0"/>
              <w:ind w:left="0"/>
              <w:textAlignment w:val="baseline"/>
              <w:rPr>
                <w:rFonts w:ascii="Arial" w:eastAsia="Times New Roman" w:hAnsi="Arial" w:cs="Arial"/>
                <w:color w:val="37424A"/>
                <w:sz w:val="18"/>
                <w:szCs w:val="20"/>
              </w:rPr>
            </w:pPr>
          </w:p>
          <w:p w14:paraId="69FD2C2D" w14:textId="77777777" w:rsidR="00DB2D28" w:rsidRPr="00247E85" w:rsidRDefault="00DB2D28" w:rsidP="00DB2D28">
            <w:pPr>
              <w:pStyle w:val="ListParagraph"/>
              <w:overflowPunct w:val="0"/>
              <w:autoSpaceDE w:val="0"/>
              <w:autoSpaceDN w:val="0"/>
              <w:adjustRightInd w:val="0"/>
              <w:ind w:left="0"/>
              <w:textAlignment w:val="baseline"/>
              <w:rPr>
                <w:rFonts w:ascii="Arial" w:eastAsia="Times New Roman" w:hAnsi="Arial" w:cs="Arial"/>
                <w:color w:val="37424A"/>
                <w:sz w:val="18"/>
                <w:szCs w:val="20"/>
                <w:u w:val="single"/>
              </w:rPr>
            </w:pPr>
            <w:r w:rsidRPr="00247E85">
              <w:rPr>
                <w:rFonts w:ascii="Arial" w:eastAsia="Times New Roman" w:hAnsi="Arial" w:cs="Arial"/>
                <w:color w:val="37424A"/>
                <w:sz w:val="18"/>
                <w:szCs w:val="20"/>
                <w:u w:val="single"/>
              </w:rPr>
              <w:t>FT Faculty</w:t>
            </w:r>
          </w:p>
          <w:p w14:paraId="3094A07A" w14:textId="0DBF4A73" w:rsidR="00DB2D28" w:rsidRDefault="00DB2D28" w:rsidP="00DB2D28">
            <w:pPr>
              <w:pStyle w:val="ListParagraph"/>
              <w:overflowPunct w:val="0"/>
              <w:autoSpaceDE w:val="0"/>
              <w:autoSpaceDN w:val="0"/>
              <w:adjustRightInd w:val="0"/>
              <w:ind w:left="0"/>
              <w:textAlignment w:val="baseline"/>
              <w:rPr>
                <w:rFonts w:ascii="Arial" w:eastAsia="Times New Roman" w:hAnsi="Arial" w:cs="Arial"/>
                <w:color w:val="37424A"/>
                <w:sz w:val="18"/>
                <w:szCs w:val="20"/>
              </w:rPr>
            </w:pPr>
            <w:r>
              <w:rPr>
                <w:rFonts w:ascii="Arial" w:eastAsia="Times New Roman" w:hAnsi="Arial" w:cs="Arial"/>
                <w:color w:val="37424A"/>
                <w:sz w:val="18"/>
                <w:szCs w:val="20"/>
              </w:rPr>
              <w:t xml:space="preserve">$5.61 – EE </w:t>
            </w:r>
          </w:p>
          <w:p w14:paraId="50DD31E6" w14:textId="205519C6" w:rsidR="00DB2D28" w:rsidRDefault="00DB2D28" w:rsidP="00DB2D28">
            <w:pPr>
              <w:pStyle w:val="ListParagraph"/>
              <w:overflowPunct w:val="0"/>
              <w:autoSpaceDE w:val="0"/>
              <w:autoSpaceDN w:val="0"/>
              <w:adjustRightInd w:val="0"/>
              <w:ind w:left="0"/>
              <w:textAlignment w:val="baseline"/>
              <w:rPr>
                <w:rFonts w:ascii="Arial" w:eastAsia="Times New Roman" w:hAnsi="Arial" w:cs="Arial"/>
                <w:color w:val="37424A"/>
                <w:sz w:val="18"/>
                <w:szCs w:val="20"/>
              </w:rPr>
            </w:pPr>
            <w:r>
              <w:rPr>
                <w:rFonts w:ascii="Arial" w:eastAsia="Times New Roman" w:hAnsi="Arial" w:cs="Arial"/>
                <w:color w:val="37424A"/>
                <w:sz w:val="18"/>
                <w:szCs w:val="20"/>
              </w:rPr>
              <w:t>$99.04 - FAM</w:t>
            </w:r>
          </w:p>
          <w:p w14:paraId="5BE0D312" w14:textId="77777777" w:rsidR="00DB2D28" w:rsidRPr="00812404" w:rsidRDefault="00DB2D28" w:rsidP="00DB2D28">
            <w:pPr>
              <w:overflowPunct w:val="0"/>
              <w:autoSpaceDE w:val="0"/>
              <w:autoSpaceDN w:val="0"/>
              <w:adjustRightInd w:val="0"/>
              <w:textAlignment w:val="baseline"/>
              <w:rPr>
                <w:rFonts w:ascii="Arial" w:eastAsia="Times New Roman" w:hAnsi="Arial" w:cs="Arial"/>
                <w:b/>
                <w:bCs/>
                <w:color w:val="37424A"/>
                <w:sz w:val="18"/>
                <w:szCs w:val="20"/>
                <w:u w:val="single"/>
              </w:rPr>
            </w:pPr>
          </w:p>
        </w:tc>
        <w:tc>
          <w:tcPr>
            <w:tcW w:w="2395" w:type="dxa"/>
            <w:vMerge/>
          </w:tcPr>
          <w:p w14:paraId="5B0E4C67" w14:textId="77777777" w:rsidR="00DB2D28" w:rsidRPr="00812404" w:rsidRDefault="00DB2D28" w:rsidP="00DB2D28">
            <w:pPr>
              <w:overflowPunct w:val="0"/>
              <w:autoSpaceDE w:val="0"/>
              <w:autoSpaceDN w:val="0"/>
              <w:adjustRightInd w:val="0"/>
              <w:textAlignment w:val="baseline"/>
              <w:rPr>
                <w:rFonts w:ascii="Arial" w:eastAsia="Times New Roman" w:hAnsi="Arial" w:cs="Arial"/>
                <w:color w:val="37424A"/>
                <w:sz w:val="18"/>
                <w:szCs w:val="20"/>
              </w:rPr>
            </w:pPr>
          </w:p>
        </w:tc>
      </w:tr>
    </w:tbl>
    <w:p w14:paraId="1910D72B" w14:textId="4A7ECE20" w:rsidR="00AA6B85" w:rsidRDefault="00AA6B85" w:rsidP="00190333">
      <w:pPr>
        <w:spacing w:after="0"/>
        <w:rPr>
          <w:rFonts w:asciiTheme="majorHAnsi" w:eastAsiaTheme="majorEastAsia" w:hAnsiTheme="majorHAnsi" w:cstheme="majorBidi"/>
          <w:b/>
          <w:sz w:val="24"/>
          <w:szCs w:val="24"/>
        </w:rPr>
      </w:pPr>
    </w:p>
    <w:p w14:paraId="7DB68294" w14:textId="5DBC699D" w:rsidR="00001C48" w:rsidRDefault="00001C48" w:rsidP="00190333">
      <w:pPr>
        <w:spacing w:after="0"/>
        <w:rPr>
          <w:rFonts w:asciiTheme="majorHAnsi" w:eastAsiaTheme="majorEastAsia" w:hAnsiTheme="majorHAnsi" w:cstheme="majorBidi"/>
          <w:b/>
          <w:sz w:val="24"/>
          <w:szCs w:val="24"/>
        </w:rPr>
      </w:pPr>
    </w:p>
    <w:p w14:paraId="202CA3FF" w14:textId="6B9C400E" w:rsidR="00001C48" w:rsidRDefault="00001C48" w:rsidP="00190333">
      <w:pPr>
        <w:spacing w:after="0"/>
        <w:rPr>
          <w:rFonts w:asciiTheme="majorHAnsi" w:eastAsiaTheme="majorEastAsia" w:hAnsiTheme="majorHAnsi" w:cstheme="majorBidi"/>
          <w:b/>
          <w:sz w:val="24"/>
          <w:szCs w:val="24"/>
        </w:rPr>
      </w:pPr>
    </w:p>
    <w:p w14:paraId="645251CB" w14:textId="4518CA90" w:rsidR="00001C48" w:rsidRDefault="00001C48" w:rsidP="00190333">
      <w:pPr>
        <w:spacing w:after="0"/>
        <w:rPr>
          <w:rFonts w:asciiTheme="majorHAnsi" w:eastAsiaTheme="majorEastAsia" w:hAnsiTheme="majorHAnsi" w:cstheme="majorBidi"/>
          <w:b/>
          <w:sz w:val="24"/>
          <w:szCs w:val="24"/>
        </w:rPr>
      </w:pPr>
    </w:p>
    <w:p w14:paraId="631FCCC7" w14:textId="55FFDFA9" w:rsidR="00001C48" w:rsidRDefault="00001C48" w:rsidP="00190333">
      <w:pPr>
        <w:spacing w:after="0"/>
        <w:rPr>
          <w:rFonts w:asciiTheme="majorHAnsi" w:eastAsiaTheme="majorEastAsia" w:hAnsiTheme="majorHAnsi" w:cstheme="majorBidi"/>
          <w:b/>
          <w:sz w:val="24"/>
          <w:szCs w:val="24"/>
        </w:rPr>
      </w:pPr>
    </w:p>
    <w:p w14:paraId="5434296A" w14:textId="7025AB3C" w:rsidR="00001C48" w:rsidRDefault="00001C48" w:rsidP="00190333">
      <w:pPr>
        <w:spacing w:after="0"/>
        <w:rPr>
          <w:rFonts w:asciiTheme="majorHAnsi" w:eastAsiaTheme="majorEastAsia" w:hAnsiTheme="majorHAnsi" w:cstheme="majorBidi"/>
          <w:b/>
          <w:sz w:val="24"/>
          <w:szCs w:val="24"/>
        </w:rPr>
      </w:pPr>
    </w:p>
    <w:p w14:paraId="702713EE" w14:textId="26348A79" w:rsidR="00001C48" w:rsidRDefault="00001C48" w:rsidP="00190333">
      <w:pPr>
        <w:spacing w:after="0"/>
        <w:rPr>
          <w:rFonts w:asciiTheme="majorHAnsi" w:eastAsiaTheme="majorEastAsia" w:hAnsiTheme="majorHAnsi" w:cstheme="majorBidi"/>
          <w:b/>
          <w:sz w:val="24"/>
          <w:szCs w:val="24"/>
        </w:rPr>
      </w:pPr>
    </w:p>
    <w:p w14:paraId="48B104EB" w14:textId="4A1697B8" w:rsidR="00001C48" w:rsidRDefault="00001C48" w:rsidP="00190333">
      <w:pPr>
        <w:spacing w:after="0"/>
        <w:rPr>
          <w:rFonts w:asciiTheme="majorHAnsi" w:eastAsiaTheme="majorEastAsia" w:hAnsiTheme="majorHAnsi" w:cstheme="majorBidi"/>
          <w:b/>
          <w:sz w:val="24"/>
          <w:szCs w:val="24"/>
        </w:rPr>
      </w:pPr>
    </w:p>
    <w:p w14:paraId="5FC73A58" w14:textId="79162D43" w:rsidR="00001C48" w:rsidRDefault="00001C48" w:rsidP="00190333">
      <w:pPr>
        <w:spacing w:after="0"/>
        <w:rPr>
          <w:rFonts w:asciiTheme="majorHAnsi" w:eastAsiaTheme="majorEastAsia" w:hAnsiTheme="majorHAnsi" w:cstheme="majorBidi"/>
          <w:b/>
          <w:sz w:val="24"/>
          <w:szCs w:val="24"/>
        </w:rPr>
      </w:pPr>
    </w:p>
    <w:p w14:paraId="62D367BD" w14:textId="633F9600" w:rsidR="00001C48" w:rsidRDefault="00001C48" w:rsidP="00190333">
      <w:pPr>
        <w:spacing w:after="0"/>
        <w:rPr>
          <w:rFonts w:asciiTheme="majorHAnsi" w:eastAsiaTheme="majorEastAsia" w:hAnsiTheme="majorHAnsi" w:cstheme="majorBidi"/>
          <w:b/>
          <w:sz w:val="24"/>
          <w:szCs w:val="24"/>
        </w:rPr>
      </w:pPr>
    </w:p>
    <w:p w14:paraId="196A5DC3" w14:textId="209BBA90" w:rsidR="00001C48" w:rsidRDefault="00001C48" w:rsidP="00190333">
      <w:pPr>
        <w:spacing w:after="0"/>
        <w:rPr>
          <w:rFonts w:asciiTheme="majorHAnsi" w:eastAsiaTheme="majorEastAsia" w:hAnsiTheme="majorHAnsi" w:cstheme="majorBidi"/>
          <w:b/>
          <w:sz w:val="24"/>
          <w:szCs w:val="24"/>
        </w:rPr>
      </w:pPr>
    </w:p>
    <w:p w14:paraId="1150ED0C" w14:textId="77777777" w:rsidR="00001C48" w:rsidRDefault="00001C48" w:rsidP="00190333">
      <w:pPr>
        <w:spacing w:after="0"/>
        <w:rPr>
          <w:rFonts w:asciiTheme="majorHAnsi" w:eastAsiaTheme="majorEastAsia" w:hAnsiTheme="majorHAnsi" w:cstheme="majorBidi"/>
          <w:b/>
          <w:sz w:val="24"/>
          <w:szCs w:val="24"/>
        </w:rPr>
      </w:pPr>
    </w:p>
    <w:p w14:paraId="4D0D1121" w14:textId="05AD84AE" w:rsidR="00190333" w:rsidRPr="002A63BD" w:rsidRDefault="00190333" w:rsidP="0072119D">
      <w:pPr>
        <w:pStyle w:val="ListParagraph"/>
        <w:numPr>
          <w:ilvl w:val="0"/>
          <w:numId w:val="23"/>
        </w:numPr>
        <w:rPr>
          <w:rFonts w:ascii="Arial" w:hAnsi="Arial" w:cs="Arial"/>
          <w:b/>
          <w:color w:val="565656"/>
        </w:rPr>
      </w:pPr>
      <w:r w:rsidRPr="002A63BD">
        <w:rPr>
          <w:rFonts w:ascii="Arial" w:hAnsi="Arial" w:cs="Arial"/>
          <w:b/>
          <w:color w:val="565656"/>
        </w:rPr>
        <w:lastRenderedPageBreak/>
        <w:t>Group Life/AD&amp;D Feature</w:t>
      </w:r>
    </w:p>
    <w:p w14:paraId="057D1681" w14:textId="77777777" w:rsidR="00190333" w:rsidRPr="00190333" w:rsidRDefault="00190333" w:rsidP="00190333">
      <w:pPr>
        <w:pStyle w:val="ListParagraph"/>
        <w:rPr>
          <w:rFonts w:ascii="Arial" w:hAnsi="Arial" w:cs="Arial"/>
          <w:b/>
          <w:color w:val="37424A"/>
        </w:rPr>
      </w:pPr>
    </w:p>
    <w:tbl>
      <w:tblPr>
        <w:tblStyle w:val="TableGrid"/>
        <w:tblW w:w="0" w:type="auto"/>
        <w:tblInd w:w="-5" w:type="dxa"/>
        <w:tblLook w:val="04A0" w:firstRow="1" w:lastRow="0" w:firstColumn="1" w:lastColumn="0" w:noHBand="0" w:noVBand="1"/>
      </w:tblPr>
      <w:tblGrid>
        <w:gridCol w:w="1934"/>
        <w:gridCol w:w="2320"/>
        <w:gridCol w:w="2316"/>
        <w:gridCol w:w="1288"/>
        <w:gridCol w:w="2217"/>
      </w:tblGrid>
      <w:tr w:rsidR="002A63BD" w14:paraId="15CD8F94" w14:textId="77777777" w:rsidTr="009A1E61">
        <w:tc>
          <w:tcPr>
            <w:tcW w:w="1934" w:type="dxa"/>
            <w:shd w:val="clear" w:color="auto" w:fill="009DE0"/>
            <w:vAlign w:val="center"/>
          </w:tcPr>
          <w:p w14:paraId="383BAB0C"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Coverage options</w:t>
            </w:r>
          </w:p>
        </w:tc>
        <w:tc>
          <w:tcPr>
            <w:tcW w:w="2320" w:type="dxa"/>
            <w:shd w:val="clear" w:color="auto" w:fill="009DE0"/>
            <w:vAlign w:val="center"/>
          </w:tcPr>
          <w:p w14:paraId="641DC473"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Welfare benefit contract information</w:t>
            </w:r>
          </w:p>
        </w:tc>
        <w:tc>
          <w:tcPr>
            <w:tcW w:w="2316" w:type="dxa"/>
            <w:shd w:val="clear" w:color="auto" w:fill="009DE0"/>
            <w:vAlign w:val="center"/>
          </w:tcPr>
          <w:p w14:paraId="650656E0"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Eligibility requirements</w:t>
            </w:r>
          </w:p>
        </w:tc>
        <w:tc>
          <w:tcPr>
            <w:tcW w:w="1288" w:type="dxa"/>
            <w:shd w:val="clear" w:color="auto" w:fill="009DE0"/>
            <w:vAlign w:val="center"/>
          </w:tcPr>
          <w:p w14:paraId="3F3FCD2E"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Employee monthly premium cost</w:t>
            </w:r>
          </w:p>
        </w:tc>
        <w:tc>
          <w:tcPr>
            <w:tcW w:w="2217" w:type="dxa"/>
            <w:shd w:val="clear" w:color="auto" w:fill="009DE0"/>
            <w:vAlign w:val="center"/>
          </w:tcPr>
          <w:p w14:paraId="0DAF3694"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For more information</w:t>
            </w:r>
          </w:p>
        </w:tc>
      </w:tr>
      <w:tr w:rsidR="00505CAE" w14:paraId="172876FA" w14:textId="77777777" w:rsidTr="009A1E61">
        <w:trPr>
          <w:trHeight w:val="287"/>
        </w:trPr>
        <w:tc>
          <w:tcPr>
            <w:tcW w:w="1934" w:type="dxa"/>
          </w:tcPr>
          <w:p w14:paraId="26B0D2A2" w14:textId="77777777" w:rsidR="00505CAE" w:rsidRPr="00365B49" w:rsidRDefault="00505CAE" w:rsidP="00F76545">
            <w:pPr>
              <w:spacing w:before="60"/>
              <w:rPr>
                <w:rFonts w:ascii="Arial" w:hAnsi="Arial" w:cs="Arial"/>
                <w:sz w:val="20"/>
                <w:szCs w:val="20"/>
              </w:rPr>
            </w:pPr>
            <w:r w:rsidRPr="00365B49">
              <w:rPr>
                <w:rFonts w:ascii="Arial" w:hAnsi="Arial" w:cs="Arial"/>
                <w:sz w:val="20"/>
                <w:szCs w:val="20"/>
              </w:rPr>
              <w:t xml:space="preserve">Lincoln Financial </w:t>
            </w:r>
          </w:p>
          <w:p w14:paraId="688D5D6D" w14:textId="77777777" w:rsidR="00505CAE" w:rsidRPr="00365B49" w:rsidRDefault="00505CAE" w:rsidP="00F76545">
            <w:pPr>
              <w:spacing w:before="60"/>
              <w:rPr>
                <w:rFonts w:ascii="Arial" w:hAnsi="Arial" w:cs="Arial"/>
                <w:sz w:val="20"/>
                <w:szCs w:val="20"/>
              </w:rPr>
            </w:pPr>
            <w:r w:rsidRPr="00365B49">
              <w:rPr>
                <w:rFonts w:ascii="Arial" w:hAnsi="Arial" w:cs="Arial"/>
                <w:sz w:val="20"/>
                <w:szCs w:val="20"/>
              </w:rPr>
              <w:t xml:space="preserve">Group </w:t>
            </w:r>
          </w:p>
          <w:p w14:paraId="124610DE" w14:textId="77777777" w:rsidR="00505CAE" w:rsidRPr="00365B49" w:rsidRDefault="00505CAE" w:rsidP="00F76545">
            <w:pPr>
              <w:spacing w:before="60"/>
              <w:rPr>
                <w:rFonts w:ascii="Arial" w:hAnsi="Arial" w:cs="Arial"/>
                <w:sz w:val="20"/>
                <w:szCs w:val="20"/>
              </w:rPr>
            </w:pPr>
          </w:p>
          <w:p w14:paraId="2501C833" w14:textId="77777777" w:rsidR="00505CAE" w:rsidRPr="00365B49" w:rsidRDefault="00505CAE" w:rsidP="00F76545">
            <w:pPr>
              <w:spacing w:before="60"/>
              <w:rPr>
                <w:rFonts w:ascii="Arial" w:hAnsi="Arial" w:cs="Arial"/>
                <w:sz w:val="20"/>
                <w:szCs w:val="20"/>
              </w:rPr>
            </w:pPr>
            <w:r w:rsidRPr="00365B49">
              <w:rPr>
                <w:rFonts w:ascii="Arial" w:hAnsi="Arial" w:cs="Arial"/>
                <w:sz w:val="20"/>
                <w:szCs w:val="20"/>
              </w:rPr>
              <w:t>Basic Life and Accidental Death &amp; Dismemberment Insurance</w:t>
            </w:r>
          </w:p>
          <w:p w14:paraId="0A09E301" w14:textId="77777777" w:rsidR="00505CAE" w:rsidRDefault="00505CAE" w:rsidP="002A63BD">
            <w:pPr>
              <w:pStyle w:val="ListParagraph"/>
              <w:ind w:left="0"/>
              <w:jc w:val="center"/>
              <w:rPr>
                <w:rFonts w:ascii="Arial" w:hAnsi="Arial" w:cs="Arial"/>
                <w:b/>
                <w:color w:val="37424A"/>
              </w:rPr>
            </w:pPr>
          </w:p>
        </w:tc>
        <w:tc>
          <w:tcPr>
            <w:tcW w:w="2320" w:type="dxa"/>
          </w:tcPr>
          <w:p w14:paraId="506A252B" w14:textId="77777777" w:rsidR="00505CAE" w:rsidRPr="00365B49" w:rsidRDefault="00505CAE" w:rsidP="00F76545">
            <w:pPr>
              <w:pStyle w:val="ListParagraph"/>
              <w:overflowPunct w:val="0"/>
              <w:autoSpaceDE w:val="0"/>
              <w:autoSpaceDN w:val="0"/>
              <w:adjustRightInd w:val="0"/>
              <w:ind w:left="0"/>
              <w:textAlignment w:val="baseline"/>
              <w:rPr>
                <w:rFonts w:ascii="Arial" w:hAnsi="Arial" w:cs="Arial"/>
                <w:bCs/>
                <w:caps/>
                <w:color w:val="37424A"/>
                <w:sz w:val="20"/>
                <w:szCs w:val="20"/>
              </w:rPr>
            </w:pPr>
          </w:p>
          <w:p w14:paraId="1320B7E4" w14:textId="77777777" w:rsidR="00505CAE" w:rsidRPr="00365B49" w:rsidRDefault="00505CAE" w:rsidP="00F76545">
            <w:pPr>
              <w:pStyle w:val="ListParagraph"/>
              <w:overflowPunct w:val="0"/>
              <w:autoSpaceDE w:val="0"/>
              <w:autoSpaceDN w:val="0"/>
              <w:adjustRightInd w:val="0"/>
              <w:ind w:left="0"/>
              <w:textAlignment w:val="baseline"/>
              <w:rPr>
                <w:rFonts w:ascii="Arial" w:hAnsi="Arial" w:cs="Arial"/>
                <w:bCs/>
                <w:caps/>
                <w:color w:val="37424A"/>
                <w:sz w:val="20"/>
                <w:szCs w:val="20"/>
              </w:rPr>
            </w:pPr>
          </w:p>
          <w:p w14:paraId="693B746D" w14:textId="77777777" w:rsidR="00505CAE" w:rsidRPr="00365B49" w:rsidRDefault="00505CAE" w:rsidP="00F76545">
            <w:pPr>
              <w:pStyle w:val="ListParagraph"/>
              <w:overflowPunct w:val="0"/>
              <w:autoSpaceDE w:val="0"/>
              <w:autoSpaceDN w:val="0"/>
              <w:adjustRightInd w:val="0"/>
              <w:ind w:left="0"/>
              <w:textAlignment w:val="baseline"/>
              <w:rPr>
                <w:rFonts w:ascii="Arial" w:hAnsi="Arial" w:cs="Arial"/>
                <w:bCs/>
                <w:caps/>
                <w:color w:val="37424A"/>
                <w:sz w:val="20"/>
                <w:szCs w:val="20"/>
              </w:rPr>
            </w:pPr>
          </w:p>
          <w:p w14:paraId="385666B8" w14:textId="28EE6832" w:rsidR="00505CAE" w:rsidRDefault="00505CAE" w:rsidP="002A63BD">
            <w:pPr>
              <w:pStyle w:val="ListParagraph"/>
              <w:ind w:left="0"/>
              <w:jc w:val="center"/>
              <w:rPr>
                <w:rFonts w:ascii="Arial" w:hAnsi="Arial" w:cs="Arial"/>
                <w:b/>
                <w:color w:val="37424A"/>
              </w:rPr>
            </w:pPr>
            <w:r w:rsidRPr="00365B49">
              <w:rPr>
                <w:rFonts w:ascii="Arial" w:hAnsi="Arial" w:cs="Arial"/>
                <w:bCs/>
                <w:caps/>
                <w:sz w:val="20"/>
                <w:szCs w:val="20"/>
              </w:rPr>
              <w:t>SA3-890-LF0495-01</w:t>
            </w:r>
          </w:p>
        </w:tc>
        <w:tc>
          <w:tcPr>
            <w:tcW w:w="2316" w:type="dxa"/>
          </w:tcPr>
          <w:p w14:paraId="5D1FFD89" w14:textId="7D55A7B4" w:rsidR="00505CAE" w:rsidRDefault="00505CAE" w:rsidP="00F76545">
            <w:pPr>
              <w:overflowPunct w:val="0"/>
              <w:autoSpaceDE w:val="0"/>
              <w:autoSpaceDN w:val="0"/>
              <w:adjustRightInd w:val="0"/>
              <w:spacing w:after="160" w:line="259" w:lineRule="auto"/>
              <w:textAlignment w:val="baseline"/>
              <w:rPr>
                <w:rFonts w:ascii="Arial" w:eastAsia="Calibri" w:hAnsi="Arial" w:cs="Arial"/>
                <w:sz w:val="20"/>
                <w:szCs w:val="20"/>
              </w:rPr>
            </w:pPr>
            <w:r>
              <w:rPr>
                <w:rFonts w:ascii="Arial" w:eastAsia="Calibri" w:hAnsi="Arial" w:cs="Arial"/>
                <w:sz w:val="20"/>
                <w:szCs w:val="20"/>
              </w:rPr>
              <w:t xml:space="preserve">1) Administrative and support staff </w:t>
            </w:r>
            <w:r w:rsidRPr="00F60843">
              <w:rPr>
                <w:rFonts w:ascii="Arial" w:eastAsia="Calibri" w:hAnsi="Arial" w:cs="Arial"/>
                <w:sz w:val="20"/>
                <w:szCs w:val="20"/>
              </w:rPr>
              <w:t xml:space="preserve">regularly scheduled to work at least </w:t>
            </w:r>
            <w:r>
              <w:rPr>
                <w:rFonts w:ascii="Arial" w:eastAsia="Calibri" w:hAnsi="Arial" w:cs="Arial"/>
                <w:sz w:val="20"/>
                <w:szCs w:val="20"/>
              </w:rPr>
              <w:t xml:space="preserve">20 </w:t>
            </w:r>
            <w:r w:rsidRPr="00F60843">
              <w:rPr>
                <w:rFonts w:ascii="Arial" w:eastAsia="Calibri" w:hAnsi="Arial" w:cs="Arial"/>
                <w:sz w:val="20"/>
                <w:szCs w:val="20"/>
              </w:rPr>
              <w:t>hrs/week</w:t>
            </w:r>
          </w:p>
          <w:p w14:paraId="2F4E5387" w14:textId="77777777" w:rsidR="00505CAE" w:rsidRPr="00A01FBD" w:rsidRDefault="00505CAE" w:rsidP="00F76545">
            <w:pPr>
              <w:overflowPunct w:val="0"/>
              <w:autoSpaceDE w:val="0"/>
              <w:autoSpaceDN w:val="0"/>
              <w:adjustRightInd w:val="0"/>
              <w:spacing w:after="160" w:line="259" w:lineRule="auto"/>
              <w:textAlignment w:val="baseline"/>
              <w:rPr>
                <w:rFonts w:ascii="Arial" w:eastAsia="Calibri" w:hAnsi="Arial" w:cs="Arial"/>
                <w:i/>
                <w:sz w:val="20"/>
                <w:szCs w:val="20"/>
              </w:rPr>
            </w:pPr>
            <w:r w:rsidRPr="00A01FBD">
              <w:rPr>
                <w:rFonts w:ascii="Arial" w:eastAsia="Calibri" w:hAnsi="Arial" w:cs="Arial"/>
                <w:i/>
                <w:sz w:val="20"/>
                <w:szCs w:val="20"/>
              </w:rPr>
              <w:t>- 1</w:t>
            </w:r>
            <w:r w:rsidRPr="00A01FBD">
              <w:rPr>
                <w:rFonts w:ascii="Arial" w:eastAsia="Calibri" w:hAnsi="Arial" w:cs="Arial"/>
                <w:i/>
                <w:sz w:val="20"/>
                <w:szCs w:val="20"/>
                <w:vertAlign w:val="superscript"/>
              </w:rPr>
              <w:t>st</w:t>
            </w:r>
            <w:r w:rsidRPr="00A01FBD">
              <w:rPr>
                <w:rFonts w:ascii="Arial" w:eastAsia="Calibri" w:hAnsi="Arial" w:cs="Arial"/>
                <w:i/>
                <w:sz w:val="20"/>
                <w:szCs w:val="20"/>
              </w:rPr>
              <w:t xml:space="preserve"> of month following date of hire</w:t>
            </w:r>
          </w:p>
          <w:p w14:paraId="6AE724F4" w14:textId="77777777" w:rsidR="00505CAE" w:rsidRPr="00A01FBD" w:rsidRDefault="00505CAE" w:rsidP="00F76545">
            <w:pPr>
              <w:overflowPunct w:val="0"/>
              <w:autoSpaceDE w:val="0"/>
              <w:autoSpaceDN w:val="0"/>
              <w:adjustRightInd w:val="0"/>
              <w:spacing w:after="160" w:line="259" w:lineRule="auto"/>
              <w:textAlignment w:val="baseline"/>
              <w:rPr>
                <w:rFonts w:ascii="Arial" w:eastAsia="Calibri" w:hAnsi="Arial" w:cs="Arial"/>
                <w:i/>
                <w:sz w:val="20"/>
                <w:szCs w:val="20"/>
              </w:rPr>
            </w:pPr>
            <w:r w:rsidRPr="00A01FBD">
              <w:rPr>
                <w:rFonts w:ascii="Arial" w:eastAsia="Calibri" w:hAnsi="Arial" w:cs="Arial"/>
                <w:i/>
                <w:sz w:val="20"/>
                <w:szCs w:val="20"/>
              </w:rPr>
              <w:t>- Non-contributory</w:t>
            </w:r>
          </w:p>
          <w:p w14:paraId="40818659" w14:textId="77777777" w:rsidR="00505CAE" w:rsidRDefault="00505CAE" w:rsidP="00F76545">
            <w:pPr>
              <w:overflowPunct w:val="0"/>
              <w:autoSpaceDE w:val="0"/>
              <w:autoSpaceDN w:val="0"/>
              <w:adjustRightInd w:val="0"/>
              <w:spacing w:after="160" w:line="259" w:lineRule="auto"/>
              <w:textAlignment w:val="baseline"/>
              <w:rPr>
                <w:rFonts w:ascii="Arial" w:eastAsia="Calibri" w:hAnsi="Arial" w:cs="Arial"/>
                <w:sz w:val="20"/>
                <w:szCs w:val="20"/>
              </w:rPr>
            </w:pPr>
            <w:r>
              <w:rPr>
                <w:rFonts w:ascii="Arial" w:eastAsia="Calibri" w:hAnsi="Arial" w:cs="Arial"/>
                <w:sz w:val="20"/>
                <w:szCs w:val="20"/>
              </w:rPr>
              <w:t>2) Full-time Faculty governed by ECCAAUP Agreement (excluding NRF faculty)</w:t>
            </w:r>
          </w:p>
          <w:p w14:paraId="440BD8C7" w14:textId="77777777" w:rsidR="00505CAE" w:rsidRPr="00A01FBD" w:rsidRDefault="00505CAE" w:rsidP="00F76545">
            <w:pPr>
              <w:overflowPunct w:val="0"/>
              <w:autoSpaceDE w:val="0"/>
              <w:autoSpaceDN w:val="0"/>
              <w:adjustRightInd w:val="0"/>
              <w:spacing w:after="160" w:line="259" w:lineRule="auto"/>
              <w:textAlignment w:val="baseline"/>
              <w:rPr>
                <w:rFonts w:ascii="Arial" w:eastAsia="Calibri" w:hAnsi="Arial" w:cs="Arial"/>
                <w:i/>
                <w:sz w:val="20"/>
                <w:szCs w:val="20"/>
              </w:rPr>
            </w:pPr>
            <w:r w:rsidRPr="00A01FBD">
              <w:rPr>
                <w:rFonts w:ascii="Arial" w:eastAsia="Calibri" w:hAnsi="Arial" w:cs="Arial"/>
                <w:i/>
                <w:sz w:val="20"/>
                <w:szCs w:val="20"/>
              </w:rPr>
              <w:t xml:space="preserve">- </w:t>
            </w:r>
            <w:r>
              <w:rPr>
                <w:rFonts w:ascii="Arial" w:eastAsia="Calibri" w:hAnsi="Arial" w:cs="Arial"/>
                <w:i/>
                <w:sz w:val="20"/>
                <w:szCs w:val="20"/>
              </w:rPr>
              <w:t>After one year of qualifying service</w:t>
            </w:r>
          </w:p>
          <w:p w14:paraId="65AF7403" w14:textId="158818F8" w:rsidR="00505CAE" w:rsidRDefault="00505CAE" w:rsidP="009A1E61">
            <w:pPr>
              <w:pStyle w:val="ListParagraph"/>
              <w:ind w:left="0"/>
              <w:rPr>
                <w:rFonts w:ascii="Arial" w:hAnsi="Arial" w:cs="Arial"/>
                <w:b/>
                <w:color w:val="37424A"/>
              </w:rPr>
            </w:pPr>
            <w:r w:rsidRPr="00A01FBD">
              <w:rPr>
                <w:rFonts w:ascii="Arial" w:eastAsia="Calibri" w:hAnsi="Arial" w:cs="Arial"/>
                <w:i/>
                <w:sz w:val="20"/>
                <w:szCs w:val="20"/>
              </w:rPr>
              <w:t>- Non-contributory</w:t>
            </w:r>
          </w:p>
        </w:tc>
        <w:tc>
          <w:tcPr>
            <w:tcW w:w="1288" w:type="dxa"/>
          </w:tcPr>
          <w:p w14:paraId="170288C2" w14:textId="77777777" w:rsidR="00505CAE" w:rsidRDefault="00505CAE" w:rsidP="002A63BD">
            <w:pPr>
              <w:pStyle w:val="ListParagraph"/>
              <w:ind w:left="0"/>
              <w:jc w:val="center"/>
              <w:rPr>
                <w:rFonts w:ascii="Arial" w:hAnsi="Arial" w:cs="Arial"/>
                <w:b/>
                <w:color w:val="37424A"/>
              </w:rPr>
            </w:pPr>
          </w:p>
        </w:tc>
        <w:tc>
          <w:tcPr>
            <w:tcW w:w="2217" w:type="dxa"/>
          </w:tcPr>
          <w:p w14:paraId="0E1F959D" w14:textId="77777777" w:rsidR="00505CAE" w:rsidRPr="00DD60E9" w:rsidRDefault="00505CAE" w:rsidP="00505CAE">
            <w:pPr>
              <w:autoSpaceDE w:val="0"/>
              <w:autoSpaceDN w:val="0"/>
              <w:adjustRightInd w:val="0"/>
              <w:rPr>
                <w:rFonts w:ascii="Arial" w:hAnsi="Arial" w:cs="Arial"/>
                <w:sz w:val="18"/>
                <w:szCs w:val="18"/>
              </w:rPr>
            </w:pPr>
            <w:r w:rsidRPr="00DD60E9">
              <w:rPr>
                <w:rFonts w:ascii="Arial" w:hAnsi="Arial" w:cs="Arial"/>
                <w:sz w:val="18"/>
                <w:szCs w:val="18"/>
              </w:rPr>
              <w:t xml:space="preserve">Lincoln Financial Group </w:t>
            </w:r>
          </w:p>
          <w:p w14:paraId="6CBB542A" w14:textId="77777777" w:rsidR="00505CAE" w:rsidRDefault="00505CAE" w:rsidP="00505CAE">
            <w:pPr>
              <w:autoSpaceDE w:val="0"/>
              <w:autoSpaceDN w:val="0"/>
              <w:adjustRightInd w:val="0"/>
              <w:rPr>
                <w:rFonts w:ascii="Arial" w:hAnsi="Arial" w:cs="Arial"/>
                <w:sz w:val="18"/>
                <w:szCs w:val="18"/>
              </w:rPr>
            </w:pPr>
            <w:r>
              <w:rPr>
                <w:rFonts w:ascii="Arial" w:hAnsi="Arial" w:cs="Arial"/>
                <w:sz w:val="18"/>
                <w:szCs w:val="18"/>
              </w:rPr>
              <w:t>100 Liberty Way</w:t>
            </w:r>
          </w:p>
          <w:p w14:paraId="6998CEEF" w14:textId="77777777" w:rsidR="00505CAE" w:rsidRDefault="00505CAE" w:rsidP="00505CAE">
            <w:pPr>
              <w:autoSpaceDE w:val="0"/>
              <w:autoSpaceDN w:val="0"/>
              <w:adjustRightInd w:val="0"/>
              <w:rPr>
                <w:rFonts w:ascii="Arial" w:hAnsi="Arial" w:cs="Arial"/>
                <w:sz w:val="18"/>
                <w:szCs w:val="18"/>
              </w:rPr>
            </w:pPr>
            <w:r>
              <w:rPr>
                <w:rFonts w:ascii="Arial" w:hAnsi="Arial" w:cs="Arial"/>
                <w:sz w:val="18"/>
                <w:szCs w:val="18"/>
              </w:rPr>
              <w:t>Suite 100</w:t>
            </w:r>
          </w:p>
          <w:p w14:paraId="26479472" w14:textId="77777777" w:rsidR="00505CAE" w:rsidRDefault="00505CAE" w:rsidP="00505CAE">
            <w:pPr>
              <w:autoSpaceDE w:val="0"/>
              <w:autoSpaceDN w:val="0"/>
              <w:adjustRightInd w:val="0"/>
              <w:rPr>
                <w:rFonts w:ascii="Arial" w:hAnsi="Arial" w:cs="Arial"/>
                <w:sz w:val="18"/>
                <w:szCs w:val="18"/>
              </w:rPr>
            </w:pPr>
            <w:r>
              <w:rPr>
                <w:rFonts w:ascii="Arial" w:hAnsi="Arial" w:cs="Arial"/>
                <w:sz w:val="18"/>
                <w:szCs w:val="18"/>
              </w:rPr>
              <w:t>Dover, NH 03280-4695</w:t>
            </w:r>
          </w:p>
          <w:p w14:paraId="2316A94A" w14:textId="77777777" w:rsidR="00505CAE" w:rsidRDefault="00505CAE" w:rsidP="00505CAE">
            <w:pPr>
              <w:autoSpaceDE w:val="0"/>
              <w:autoSpaceDN w:val="0"/>
              <w:adjustRightInd w:val="0"/>
              <w:rPr>
                <w:rFonts w:ascii="Arial" w:hAnsi="Arial" w:cs="Arial"/>
                <w:sz w:val="18"/>
                <w:szCs w:val="18"/>
              </w:rPr>
            </w:pPr>
          </w:p>
          <w:p w14:paraId="3769477C" w14:textId="77777777" w:rsidR="00505CAE" w:rsidRDefault="00505CAE" w:rsidP="00505CAE">
            <w:pPr>
              <w:autoSpaceDE w:val="0"/>
              <w:autoSpaceDN w:val="0"/>
              <w:adjustRightInd w:val="0"/>
              <w:rPr>
                <w:rFonts w:ascii="Arial" w:hAnsi="Arial" w:cs="Arial"/>
                <w:sz w:val="18"/>
                <w:szCs w:val="18"/>
              </w:rPr>
            </w:pPr>
            <w:r>
              <w:rPr>
                <w:rFonts w:ascii="Arial" w:hAnsi="Arial" w:cs="Arial"/>
                <w:sz w:val="18"/>
                <w:szCs w:val="18"/>
              </w:rPr>
              <w:t>800-423-2765</w:t>
            </w:r>
          </w:p>
          <w:p w14:paraId="57454302" w14:textId="5CE84473" w:rsidR="00505CAE" w:rsidRDefault="00492293" w:rsidP="00505CAE">
            <w:pPr>
              <w:pStyle w:val="ListParagraph"/>
              <w:ind w:left="0"/>
              <w:jc w:val="center"/>
              <w:rPr>
                <w:rFonts w:ascii="Arial" w:hAnsi="Arial" w:cs="Arial"/>
                <w:b/>
                <w:color w:val="37424A"/>
              </w:rPr>
            </w:pPr>
            <w:hyperlink r:id="rId20" w:history="1">
              <w:r w:rsidR="00505CAE" w:rsidRPr="004D53A4">
                <w:rPr>
                  <w:rStyle w:val="Hyperlink"/>
                  <w:rFonts w:ascii="Arial" w:hAnsi="Arial" w:cs="Arial"/>
                  <w:sz w:val="18"/>
                  <w:szCs w:val="18"/>
                </w:rPr>
                <w:t>www.lincolnfinancial.com</w:t>
              </w:r>
            </w:hyperlink>
          </w:p>
        </w:tc>
      </w:tr>
    </w:tbl>
    <w:p w14:paraId="066900BB" w14:textId="77777777" w:rsidR="002A63BD" w:rsidRPr="0046728D" w:rsidRDefault="002A63BD" w:rsidP="002A63BD">
      <w:pPr>
        <w:pStyle w:val="ListParagraph"/>
        <w:rPr>
          <w:rFonts w:ascii="Arial" w:hAnsi="Arial" w:cs="Arial"/>
          <w:b/>
          <w:color w:val="37424A"/>
        </w:rPr>
      </w:pPr>
    </w:p>
    <w:p w14:paraId="77E4265B" w14:textId="77777777" w:rsidR="006609E8" w:rsidRPr="002A63BD" w:rsidRDefault="006609E8" w:rsidP="006609E8">
      <w:pPr>
        <w:pStyle w:val="ListParagraph"/>
        <w:rPr>
          <w:rFonts w:ascii="Arial" w:hAnsi="Arial" w:cs="Arial"/>
          <w:b/>
          <w:color w:val="565656"/>
        </w:rPr>
      </w:pPr>
    </w:p>
    <w:p w14:paraId="605CBD76" w14:textId="77777777" w:rsidR="00190333" w:rsidRPr="002A63BD" w:rsidRDefault="00190333" w:rsidP="0072119D">
      <w:pPr>
        <w:pStyle w:val="ListParagraph"/>
        <w:numPr>
          <w:ilvl w:val="0"/>
          <w:numId w:val="23"/>
        </w:numPr>
        <w:rPr>
          <w:rFonts w:ascii="Arial" w:hAnsi="Arial" w:cs="Arial"/>
          <w:b/>
          <w:color w:val="565656"/>
        </w:rPr>
      </w:pPr>
      <w:r w:rsidRPr="002A63BD">
        <w:rPr>
          <w:rFonts w:ascii="Arial" w:hAnsi="Arial" w:cs="Arial"/>
          <w:b/>
          <w:color w:val="565656"/>
        </w:rPr>
        <w:t>Group LTD Feature</w:t>
      </w:r>
    </w:p>
    <w:p w14:paraId="68E4A6A4" w14:textId="492789FD" w:rsidR="00190333" w:rsidRDefault="00190333" w:rsidP="00190333">
      <w:pPr>
        <w:pStyle w:val="ListParagraph"/>
        <w:rPr>
          <w:rFonts w:ascii="Arial" w:hAnsi="Arial" w:cs="Arial"/>
          <w:b/>
          <w:color w:val="37424A"/>
        </w:rPr>
      </w:pPr>
    </w:p>
    <w:p w14:paraId="0CE58275" w14:textId="5BCA8A49" w:rsidR="002A63BD" w:rsidRDefault="002A63BD" w:rsidP="00190333">
      <w:pPr>
        <w:pStyle w:val="ListParagraph"/>
        <w:rPr>
          <w:rFonts w:ascii="Arial" w:hAnsi="Arial" w:cs="Arial"/>
          <w:b/>
          <w:color w:val="37424A"/>
        </w:rPr>
      </w:pPr>
    </w:p>
    <w:tbl>
      <w:tblPr>
        <w:tblStyle w:val="TableGrid"/>
        <w:tblW w:w="0" w:type="auto"/>
        <w:tblInd w:w="-5" w:type="dxa"/>
        <w:tblLook w:val="04A0" w:firstRow="1" w:lastRow="0" w:firstColumn="1" w:lastColumn="0" w:noHBand="0" w:noVBand="1"/>
      </w:tblPr>
      <w:tblGrid>
        <w:gridCol w:w="2043"/>
        <w:gridCol w:w="1426"/>
        <w:gridCol w:w="3011"/>
        <w:gridCol w:w="1378"/>
        <w:gridCol w:w="2217"/>
      </w:tblGrid>
      <w:tr w:rsidR="002A63BD" w14:paraId="020C5E29" w14:textId="77777777" w:rsidTr="00505CAE">
        <w:tc>
          <w:tcPr>
            <w:tcW w:w="2043" w:type="dxa"/>
            <w:shd w:val="clear" w:color="auto" w:fill="009DE0"/>
            <w:vAlign w:val="center"/>
          </w:tcPr>
          <w:p w14:paraId="0AB49652"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Coverage options</w:t>
            </w:r>
          </w:p>
        </w:tc>
        <w:tc>
          <w:tcPr>
            <w:tcW w:w="1426" w:type="dxa"/>
            <w:shd w:val="clear" w:color="auto" w:fill="009DE0"/>
            <w:vAlign w:val="center"/>
          </w:tcPr>
          <w:p w14:paraId="4CF78874"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Welfare benefit contract information</w:t>
            </w:r>
          </w:p>
        </w:tc>
        <w:tc>
          <w:tcPr>
            <w:tcW w:w="3011" w:type="dxa"/>
            <w:shd w:val="clear" w:color="auto" w:fill="009DE0"/>
            <w:vAlign w:val="center"/>
          </w:tcPr>
          <w:p w14:paraId="4F3A9A9D"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Eligibility requirements</w:t>
            </w:r>
          </w:p>
        </w:tc>
        <w:tc>
          <w:tcPr>
            <w:tcW w:w="1378" w:type="dxa"/>
            <w:shd w:val="clear" w:color="auto" w:fill="009DE0"/>
            <w:vAlign w:val="center"/>
          </w:tcPr>
          <w:p w14:paraId="164A5606"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Employee monthly premium cost</w:t>
            </w:r>
          </w:p>
        </w:tc>
        <w:tc>
          <w:tcPr>
            <w:tcW w:w="2217" w:type="dxa"/>
            <w:shd w:val="clear" w:color="auto" w:fill="009DE0"/>
            <w:vAlign w:val="center"/>
          </w:tcPr>
          <w:p w14:paraId="3CD2E79E"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For more information</w:t>
            </w:r>
          </w:p>
        </w:tc>
      </w:tr>
      <w:tr w:rsidR="00505CAE" w14:paraId="0C57C523" w14:textId="77777777" w:rsidTr="00505CAE">
        <w:trPr>
          <w:trHeight w:val="188"/>
        </w:trPr>
        <w:tc>
          <w:tcPr>
            <w:tcW w:w="2043" w:type="dxa"/>
          </w:tcPr>
          <w:p w14:paraId="1FB1C025" w14:textId="77777777" w:rsidR="00505CAE" w:rsidRPr="00365B49" w:rsidRDefault="00505CAE" w:rsidP="00505CAE">
            <w:pPr>
              <w:spacing w:before="60"/>
              <w:rPr>
                <w:rFonts w:ascii="Arial" w:hAnsi="Arial" w:cs="Arial"/>
                <w:sz w:val="20"/>
                <w:szCs w:val="20"/>
              </w:rPr>
            </w:pPr>
            <w:r w:rsidRPr="00365B49">
              <w:rPr>
                <w:rFonts w:ascii="Arial" w:hAnsi="Arial" w:cs="Arial"/>
                <w:sz w:val="20"/>
                <w:szCs w:val="20"/>
              </w:rPr>
              <w:t xml:space="preserve">Lincoln Financial. </w:t>
            </w:r>
          </w:p>
          <w:p w14:paraId="01250464" w14:textId="77777777" w:rsidR="00505CAE" w:rsidRPr="00365B49" w:rsidRDefault="00505CAE" w:rsidP="00505CAE">
            <w:pPr>
              <w:pStyle w:val="ListParagraph"/>
              <w:overflowPunct w:val="0"/>
              <w:autoSpaceDE w:val="0"/>
              <w:autoSpaceDN w:val="0"/>
              <w:adjustRightInd w:val="0"/>
              <w:ind w:left="0"/>
              <w:textAlignment w:val="baseline"/>
              <w:rPr>
                <w:rFonts w:ascii="Arial" w:hAnsi="Arial" w:cs="Arial"/>
                <w:sz w:val="20"/>
              </w:rPr>
            </w:pPr>
            <w:r w:rsidRPr="00365B49">
              <w:rPr>
                <w:rFonts w:ascii="Arial" w:hAnsi="Arial" w:cs="Arial"/>
                <w:sz w:val="20"/>
              </w:rPr>
              <w:t>Group</w:t>
            </w:r>
          </w:p>
          <w:p w14:paraId="0426259B" w14:textId="77777777" w:rsidR="00505CAE" w:rsidRPr="00365B49" w:rsidRDefault="00505CAE" w:rsidP="00505CAE">
            <w:pPr>
              <w:pStyle w:val="ListParagraph"/>
              <w:overflowPunct w:val="0"/>
              <w:autoSpaceDE w:val="0"/>
              <w:autoSpaceDN w:val="0"/>
              <w:adjustRightInd w:val="0"/>
              <w:ind w:left="0"/>
              <w:textAlignment w:val="baseline"/>
              <w:rPr>
                <w:rFonts w:ascii="Arial" w:hAnsi="Arial" w:cs="Arial"/>
                <w:sz w:val="20"/>
              </w:rPr>
            </w:pPr>
          </w:p>
          <w:p w14:paraId="2F85027E" w14:textId="467D6468" w:rsidR="00505CAE" w:rsidRDefault="00505CAE" w:rsidP="00505CAE">
            <w:pPr>
              <w:pStyle w:val="ListParagraph"/>
              <w:ind w:left="0"/>
              <w:rPr>
                <w:rFonts w:ascii="Arial" w:hAnsi="Arial" w:cs="Arial"/>
                <w:b/>
                <w:color w:val="37424A"/>
              </w:rPr>
            </w:pPr>
            <w:r w:rsidRPr="00365B49">
              <w:rPr>
                <w:rFonts w:ascii="Arial" w:hAnsi="Arial" w:cs="Arial"/>
                <w:sz w:val="20"/>
              </w:rPr>
              <w:t>Long Term Disability Insurance</w:t>
            </w:r>
          </w:p>
        </w:tc>
        <w:tc>
          <w:tcPr>
            <w:tcW w:w="1426" w:type="dxa"/>
          </w:tcPr>
          <w:p w14:paraId="5381B87D" w14:textId="77777777" w:rsidR="00505CAE" w:rsidRPr="00365B49" w:rsidRDefault="00505CAE" w:rsidP="00F76545">
            <w:pPr>
              <w:pStyle w:val="ListParagraph"/>
              <w:overflowPunct w:val="0"/>
              <w:autoSpaceDE w:val="0"/>
              <w:autoSpaceDN w:val="0"/>
              <w:adjustRightInd w:val="0"/>
              <w:ind w:left="0"/>
              <w:textAlignment w:val="baseline"/>
              <w:rPr>
                <w:rFonts w:ascii="Arial" w:hAnsi="Arial" w:cs="Arial"/>
                <w:bCs/>
                <w:caps/>
                <w:color w:val="37424A"/>
                <w:sz w:val="20"/>
                <w:szCs w:val="20"/>
              </w:rPr>
            </w:pPr>
          </w:p>
          <w:p w14:paraId="328F71AC" w14:textId="77777777" w:rsidR="00505CAE" w:rsidRPr="00365B49" w:rsidRDefault="00505CAE" w:rsidP="00F76545">
            <w:pPr>
              <w:pStyle w:val="ListParagraph"/>
              <w:overflowPunct w:val="0"/>
              <w:autoSpaceDE w:val="0"/>
              <w:autoSpaceDN w:val="0"/>
              <w:adjustRightInd w:val="0"/>
              <w:ind w:left="0"/>
              <w:textAlignment w:val="baseline"/>
              <w:rPr>
                <w:rFonts w:ascii="Arial" w:hAnsi="Arial" w:cs="Arial"/>
                <w:bCs/>
                <w:caps/>
                <w:color w:val="37424A"/>
                <w:sz w:val="20"/>
                <w:szCs w:val="20"/>
              </w:rPr>
            </w:pPr>
          </w:p>
          <w:p w14:paraId="1CBD6D13" w14:textId="44089A4B" w:rsidR="00505CAE" w:rsidRDefault="00505CAE" w:rsidP="002A63BD">
            <w:pPr>
              <w:pStyle w:val="ListParagraph"/>
              <w:ind w:left="0"/>
              <w:jc w:val="center"/>
              <w:rPr>
                <w:rFonts w:ascii="Arial" w:hAnsi="Arial" w:cs="Arial"/>
                <w:b/>
                <w:color w:val="37424A"/>
              </w:rPr>
            </w:pPr>
            <w:r w:rsidRPr="00365B49">
              <w:rPr>
                <w:rFonts w:ascii="Arial" w:hAnsi="Arial" w:cs="Arial"/>
                <w:bCs/>
                <w:caps/>
                <w:sz w:val="20"/>
                <w:szCs w:val="20"/>
              </w:rPr>
              <w:t>GF3-890-lf0495-01</w:t>
            </w:r>
          </w:p>
        </w:tc>
        <w:tc>
          <w:tcPr>
            <w:tcW w:w="3011" w:type="dxa"/>
          </w:tcPr>
          <w:p w14:paraId="1913FBAD" w14:textId="3595F37A" w:rsidR="00505CAE" w:rsidRPr="00022E73" w:rsidRDefault="00505CAE" w:rsidP="00F76545">
            <w:pPr>
              <w:overflowPunct w:val="0"/>
              <w:autoSpaceDE w:val="0"/>
              <w:autoSpaceDN w:val="0"/>
              <w:adjustRightInd w:val="0"/>
              <w:spacing w:after="160" w:line="259" w:lineRule="auto"/>
              <w:textAlignment w:val="baseline"/>
              <w:rPr>
                <w:rFonts w:ascii="Arial" w:eastAsia="Calibri" w:hAnsi="Arial" w:cs="Arial"/>
                <w:sz w:val="20"/>
                <w:szCs w:val="20"/>
              </w:rPr>
            </w:pPr>
            <w:r>
              <w:rPr>
                <w:rFonts w:ascii="Arial" w:eastAsia="Calibri" w:hAnsi="Arial" w:cs="Arial"/>
                <w:sz w:val="20"/>
                <w:szCs w:val="20"/>
              </w:rPr>
              <w:t xml:space="preserve">1) </w:t>
            </w:r>
            <w:r w:rsidRPr="00022E73">
              <w:rPr>
                <w:rFonts w:ascii="Arial" w:eastAsia="Calibri" w:hAnsi="Arial" w:cs="Arial"/>
                <w:sz w:val="20"/>
                <w:szCs w:val="20"/>
              </w:rPr>
              <w:t>Administrative and support staff regularly scheduled to work at least 20 hrs/week</w:t>
            </w:r>
          </w:p>
          <w:p w14:paraId="2EAAD9D1" w14:textId="77777777" w:rsidR="00505CAE" w:rsidRPr="00022E73" w:rsidRDefault="00505CAE" w:rsidP="00F76545">
            <w:pPr>
              <w:overflowPunct w:val="0"/>
              <w:autoSpaceDE w:val="0"/>
              <w:autoSpaceDN w:val="0"/>
              <w:adjustRightInd w:val="0"/>
              <w:textAlignment w:val="baseline"/>
              <w:rPr>
                <w:rFonts w:ascii="Arial" w:eastAsia="Calibri" w:hAnsi="Arial" w:cs="Arial"/>
                <w:i/>
                <w:sz w:val="20"/>
                <w:szCs w:val="20"/>
              </w:rPr>
            </w:pPr>
            <w:r w:rsidRPr="00022E73">
              <w:rPr>
                <w:rFonts w:ascii="Arial" w:eastAsia="Calibri" w:hAnsi="Arial" w:cs="Arial"/>
                <w:i/>
                <w:sz w:val="20"/>
                <w:szCs w:val="20"/>
              </w:rPr>
              <w:t>- Six months after date of hire</w:t>
            </w:r>
          </w:p>
          <w:p w14:paraId="6B72E2B7" w14:textId="77777777" w:rsidR="00505CAE" w:rsidRPr="00022E73" w:rsidRDefault="00505CAE" w:rsidP="00F76545">
            <w:pPr>
              <w:overflowPunct w:val="0"/>
              <w:autoSpaceDE w:val="0"/>
              <w:autoSpaceDN w:val="0"/>
              <w:adjustRightInd w:val="0"/>
              <w:textAlignment w:val="baseline"/>
              <w:rPr>
                <w:rFonts w:ascii="Arial" w:eastAsia="Calibri" w:hAnsi="Arial" w:cs="Arial"/>
                <w:i/>
                <w:sz w:val="20"/>
                <w:szCs w:val="20"/>
              </w:rPr>
            </w:pPr>
          </w:p>
          <w:p w14:paraId="317084BC" w14:textId="77777777" w:rsidR="00505CAE" w:rsidRPr="00022E73" w:rsidRDefault="00505CAE" w:rsidP="00F76545">
            <w:pPr>
              <w:overflowPunct w:val="0"/>
              <w:autoSpaceDE w:val="0"/>
              <w:autoSpaceDN w:val="0"/>
              <w:adjustRightInd w:val="0"/>
              <w:textAlignment w:val="baseline"/>
              <w:rPr>
                <w:rFonts w:ascii="Arial" w:eastAsia="Calibri" w:hAnsi="Arial" w:cs="Arial"/>
                <w:i/>
                <w:sz w:val="20"/>
                <w:szCs w:val="20"/>
              </w:rPr>
            </w:pPr>
            <w:r w:rsidRPr="00022E73">
              <w:rPr>
                <w:rFonts w:ascii="Arial" w:eastAsia="Calibri" w:hAnsi="Arial" w:cs="Arial"/>
                <w:i/>
                <w:sz w:val="20"/>
                <w:szCs w:val="20"/>
              </w:rPr>
              <w:t>- Non-contributory</w:t>
            </w:r>
          </w:p>
          <w:p w14:paraId="44A0FCAF" w14:textId="77777777" w:rsidR="00505CAE" w:rsidRPr="00022E73" w:rsidRDefault="00505CAE" w:rsidP="00F76545">
            <w:pPr>
              <w:overflowPunct w:val="0"/>
              <w:autoSpaceDE w:val="0"/>
              <w:autoSpaceDN w:val="0"/>
              <w:adjustRightInd w:val="0"/>
              <w:spacing w:after="160" w:line="259" w:lineRule="auto"/>
              <w:textAlignment w:val="baseline"/>
              <w:rPr>
                <w:rFonts w:ascii="Arial" w:eastAsia="Calibri" w:hAnsi="Arial" w:cs="Arial"/>
                <w:sz w:val="20"/>
                <w:szCs w:val="20"/>
              </w:rPr>
            </w:pPr>
            <w:r w:rsidRPr="00022E73">
              <w:rPr>
                <w:rFonts w:ascii="Arial" w:eastAsia="Calibri" w:hAnsi="Arial" w:cs="Arial"/>
                <w:sz w:val="20"/>
                <w:szCs w:val="20"/>
              </w:rPr>
              <w:br/>
              <w:t>2) Full-time Faculty governed by ECCAAUP Agreement (excluding NRF faculty)</w:t>
            </w:r>
          </w:p>
          <w:p w14:paraId="6F0A9DFD" w14:textId="77777777" w:rsidR="00505CAE" w:rsidRDefault="00505CAE" w:rsidP="00F76545">
            <w:pPr>
              <w:overflowPunct w:val="0"/>
              <w:autoSpaceDE w:val="0"/>
              <w:autoSpaceDN w:val="0"/>
              <w:adjustRightInd w:val="0"/>
              <w:spacing w:after="160" w:line="259" w:lineRule="auto"/>
              <w:textAlignment w:val="baseline"/>
              <w:rPr>
                <w:rFonts w:ascii="Arial" w:eastAsia="Calibri" w:hAnsi="Arial" w:cs="Arial"/>
                <w:i/>
                <w:sz w:val="20"/>
                <w:szCs w:val="20"/>
              </w:rPr>
            </w:pPr>
            <w:r w:rsidRPr="00022E73">
              <w:rPr>
                <w:rFonts w:ascii="Arial" w:eastAsia="Calibri" w:hAnsi="Arial" w:cs="Arial"/>
                <w:i/>
                <w:sz w:val="20"/>
                <w:szCs w:val="20"/>
              </w:rPr>
              <w:t>- After six months of qualifying service</w:t>
            </w:r>
          </w:p>
          <w:p w14:paraId="2A0E3F74" w14:textId="53D267DD" w:rsidR="00505CAE" w:rsidRDefault="00505CAE" w:rsidP="00505CAE">
            <w:pPr>
              <w:overflowPunct w:val="0"/>
              <w:autoSpaceDE w:val="0"/>
              <w:autoSpaceDN w:val="0"/>
              <w:adjustRightInd w:val="0"/>
              <w:textAlignment w:val="baseline"/>
              <w:rPr>
                <w:rFonts w:ascii="Arial" w:hAnsi="Arial" w:cs="Arial"/>
                <w:b/>
                <w:color w:val="37424A"/>
              </w:rPr>
            </w:pPr>
            <w:r w:rsidRPr="00022E73">
              <w:rPr>
                <w:rFonts w:ascii="Arial" w:eastAsia="Calibri" w:hAnsi="Arial" w:cs="Arial"/>
                <w:i/>
                <w:sz w:val="20"/>
                <w:szCs w:val="20"/>
              </w:rPr>
              <w:t>- Non-contributory</w:t>
            </w:r>
          </w:p>
        </w:tc>
        <w:tc>
          <w:tcPr>
            <w:tcW w:w="1378" w:type="dxa"/>
          </w:tcPr>
          <w:p w14:paraId="7FA51EE7" w14:textId="77777777" w:rsidR="00505CAE" w:rsidRDefault="00505CAE" w:rsidP="002A63BD">
            <w:pPr>
              <w:pStyle w:val="ListParagraph"/>
              <w:ind w:left="0"/>
              <w:jc w:val="center"/>
              <w:rPr>
                <w:rFonts w:ascii="Arial" w:hAnsi="Arial" w:cs="Arial"/>
                <w:b/>
                <w:color w:val="37424A"/>
              </w:rPr>
            </w:pPr>
          </w:p>
        </w:tc>
        <w:tc>
          <w:tcPr>
            <w:tcW w:w="2217" w:type="dxa"/>
          </w:tcPr>
          <w:p w14:paraId="135E45C1" w14:textId="77777777" w:rsidR="00505CAE" w:rsidRPr="00DD60E9" w:rsidRDefault="00505CAE" w:rsidP="00505CAE">
            <w:pPr>
              <w:autoSpaceDE w:val="0"/>
              <w:autoSpaceDN w:val="0"/>
              <w:adjustRightInd w:val="0"/>
              <w:rPr>
                <w:rFonts w:ascii="Arial" w:hAnsi="Arial" w:cs="Arial"/>
                <w:sz w:val="18"/>
                <w:szCs w:val="18"/>
              </w:rPr>
            </w:pPr>
            <w:r w:rsidRPr="00DD60E9">
              <w:rPr>
                <w:rFonts w:ascii="Arial" w:hAnsi="Arial" w:cs="Arial"/>
                <w:sz w:val="18"/>
                <w:szCs w:val="18"/>
              </w:rPr>
              <w:t xml:space="preserve">Lincoln Financial Group </w:t>
            </w:r>
          </w:p>
          <w:p w14:paraId="22A6B7B6" w14:textId="77777777" w:rsidR="00505CAE" w:rsidRDefault="00505CAE" w:rsidP="00505CAE">
            <w:pPr>
              <w:autoSpaceDE w:val="0"/>
              <w:autoSpaceDN w:val="0"/>
              <w:adjustRightInd w:val="0"/>
              <w:rPr>
                <w:rFonts w:ascii="Arial" w:hAnsi="Arial" w:cs="Arial"/>
                <w:sz w:val="18"/>
                <w:szCs w:val="18"/>
              </w:rPr>
            </w:pPr>
            <w:r>
              <w:rPr>
                <w:rFonts w:ascii="Arial" w:hAnsi="Arial" w:cs="Arial"/>
                <w:sz w:val="18"/>
                <w:szCs w:val="18"/>
              </w:rPr>
              <w:t>100 Liberty Way</w:t>
            </w:r>
          </w:p>
          <w:p w14:paraId="70E2763D" w14:textId="77777777" w:rsidR="00505CAE" w:rsidRDefault="00505CAE" w:rsidP="00505CAE">
            <w:pPr>
              <w:autoSpaceDE w:val="0"/>
              <w:autoSpaceDN w:val="0"/>
              <w:adjustRightInd w:val="0"/>
              <w:rPr>
                <w:rFonts w:ascii="Arial" w:hAnsi="Arial" w:cs="Arial"/>
                <w:sz w:val="18"/>
                <w:szCs w:val="18"/>
              </w:rPr>
            </w:pPr>
            <w:r>
              <w:rPr>
                <w:rFonts w:ascii="Arial" w:hAnsi="Arial" w:cs="Arial"/>
                <w:sz w:val="18"/>
                <w:szCs w:val="18"/>
              </w:rPr>
              <w:t>Suite 100</w:t>
            </w:r>
          </w:p>
          <w:p w14:paraId="3ADEFA0C" w14:textId="77777777" w:rsidR="00505CAE" w:rsidRDefault="00505CAE" w:rsidP="00505CAE">
            <w:pPr>
              <w:autoSpaceDE w:val="0"/>
              <w:autoSpaceDN w:val="0"/>
              <w:adjustRightInd w:val="0"/>
              <w:rPr>
                <w:rFonts w:ascii="Arial" w:hAnsi="Arial" w:cs="Arial"/>
                <w:sz w:val="18"/>
                <w:szCs w:val="18"/>
              </w:rPr>
            </w:pPr>
            <w:r>
              <w:rPr>
                <w:rFonts w:ascii="Arial" w:hAnsi="Arial" w:cs="Arial"/>
                <w:sz w:val="18"/>
                <w:szCs w:val="18"/>
              </w:rPr>
              <w:t>Dover, NH 03280-4695</w:t>
            </w:r>
          </w:p>
          <w:p w14:paraId="172B69D1" w14:textId="77777777" w:rsidR="00505CAE" w:rsidRDefault="00505CAE" w:rsidP="00505CAE">
            <w:pPr>
              <w:autoSpaceDE w:val="0"/>
              <w:autoSpaceDN w:val="0"/>
              <w:adjustRightInd w:val="0"/>
              <w:rPr>
                <w:rFonts w:ascii="Arial" w:hAnsi="Arial" w:cs="Arial"/>
                <w:sz w:val="18"/>
                <w:szCs w:val="18"/>
              </w:rPr>
            </w:pPr>
          </w:p>
          <w:p w14:paraId="77872707" w14:textId="77777777" w:rsidR="00505CAE" w:rsidRDefault="00505CAE" w:rsidP="00505CAE">
            <w:pPr>
              <w:autoSpaceDE w:val="0"/>
              <w:autoSpaceDN w:val="0"/>
              <w:adjustRightInd w:val="0"/>
              <w:rPr>
                <w:rFonts w:ascii="Arial" w:hAnsi="Arial" w:cs="Arial"/>
                <w:sz w:val="18"/>
                <w:szCs w:val="18"/>
              </w:rPr>
            </w:pPr>
            <w:r>
              <w:rPr>
                <w:rFonts w:ascii="Arial" w:hAnsi="Arial" w:cs="Arial"/>
                <w:sz w:val="18"/>
                <w:szCs w:val="18"/>
              </w:rPr>
              <w:t>800-423-2765</w:t>
            </w:r>
          </w:p>
          <w:p w14:paraId="7C9F74FB" w14:textId="16F128EA" w:rsidR="00505CAE" w:rsidRDefault="00492293" w:rsidP="00505CAE">
            <w:pPr>
              <w:pStyle w:val="ListParagraph"/>
              <w:ind w:left="0"/>
              <w:jc w:val="center"/>
              <w:rPr>
                <w:rFonts w:ascii="Arial" w:hAnsi="Arial" w:cs="Arial"/>
                <w:b/>
                <w:color w:val="37424A"/>
              </w:rPr>
            </w:pPr>
            <w:hyperlink r:id="rId21" w:history="1">
              <w:r w:rsidR="00505CAE" w:rsidRPr="004D53A4">
                <w:rPr>
                  <w:rStyle w:val="Hyperlink"/>
                  <w:rFonts w:ascii="Arial" w:hAnsi="Arial" w:cs="Arial"/>
                  <w:sz w:val="18"/>
                  <w:szCs w:val="18"/>
                </w:rPr>
                <w:t>www.lincolnfinancial.com</w:t>
              </w:r>
            </w:hyperlink>
          </w:p>
        </w:tc>
      </w:tr>
    </w:tbl>
    <w:p w14:paraId="7BB4E343" w14:textId="62B31B3F" w:rsidR="00190333" w:rsidRDefault="00190333">
      <w:pPr>
        <w:rPr>
          <w:b/>
          <w:sz w:val="24"/>
          <w:szCs w:val="24"/>
        </w:rPr>
      </w:pPr>
    </w:p>
    <w:p w14:paraId="0C29257E" w14:textId="77777777" w:rsidR="009A1E61" w:rsidRDefault="009A1E61">
      <w:pPr>
        <w:rPr>
          <w:b/>
          <w:sz w:val="24"/>
          <w:szCs w:val="24"/>
        </w:rPr>
      </w:pPr>
    </w:p>
    <w:p w14:paraId="657F6CEF" w14:textId="42D723F8" w:rsidR="00190333" w:rsidRPr="002A63BD" w:rsidRDefault="009A1E61" w:rsidP="0072119D">
      <w:pPr>
        <w:pStyle w:val="ListParagraph"/>
        <w:numPr>
          <w:ilvl w:val="0"/>
          <w:numId w:val="23"/>
        </w:numPr>
        <w:rPr>
          <w:rFonts w:ascii="Arial" w:hAnsi="Arial" w:cs="Arial"/>
          <w:b/>
          <w:color w:val="565656"/>
        </w:rPr>
      </w:pPr>
      <w:r>
        <w:rPr>
          <w:rFonts w:ascii="Arial" w:hAnsi="Arial" w:cs="Arial"/>
          <w:b/>
          <w:color w:val="565656"/>
        </w:rPr>
        <w:lastRenderedPageBreak/>
        <w:t>Employee Assistance Plan</w:t>
      </w:r>
    </w:p>
    <w:p w14:paraId="3B31B7D1" w14:textId="77777777" w:rsidR="00190333" w:rsidRPr="00190333" w:rsidRDefault="00190333" w:rsidP="00190333">
      <w:pPr>
        <w:pStyle w:val="ListParagraph"/>
        <w:rPr>
          <w:rFonts w:ascii="Arial" w:hAnsi="Arial" w:cs="Arial"/>
          <w:b/>
          <w:color w:val="37424A"/>
        </w:rPr>
      </w:pPr>
    </w:p>
    <w:tbl>
      <w:tblPr>
        <w:tblStyle w:val="TableGrid"/>
        <w:tblW w:w="0" w:type="auto"/>
        <w:tblInd w:w="-5" w:type="dxa"/>
        <w:tblLook w:val="04A0" w:firstRow="1" w:lastRow="0" w:firstColumn="1" w:lastColumn="0" w:noHBand="0" w:noVBand="1"/>
      </w:tblPr>
      <w:tblGrid>
        <w:gridCol w:w="1950"/>
        <w:gridCol w:w="1785"/>
        <w:gridCol w:w="3002"/>
        <w:gridCol w:w="1692"/>
        <w:gridCol w:w="1646"/>
      </w:tblGrid>
      <w:tr w:rsidR="002A63BD" w14:paraId="7BD6C1D7" w14:textId="77777777" w:rsidTr="009A1E61">
        <w:tc>
          <w:tcPr>
            <w:tcW w:w="1980" w:type="dxa"/>
            <w:shd w:val="clear" w:color="auto" w:fill="009DE0"/>
            <w:vAlign w:val="center"/>
          </w:tcPr>
          <w:p w14:paraId="1CE89C43"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Coverage options</w:t>
            </w:r>
          </w:p>
        </w:tc>
        <w:tc>
          <w:tcPr>
            <w:tcW w:w="1800" w:type="dxa"/>
            <w:shd w:val="clear" w:color="auto" w:fill="009DE0"/>
            <w:vAlign w:val="center"/>
          </w:tcPr>
          <w:p w14:paraId="22BF761B"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Welfare benefit contract information</w:t>
            </w:r>
          </w:p>
        </w:tc>
        <w:tc>
          <w:tcPr>
            <w:tcW w:w="3060" w:type="dxa"/>
            <w:shd w:val="clear" w:color="auto" w:fill="009DE0"/>
            <w:vAlign w:val="center"/>
          </w:tcPr>
          <w:p w14:paraId="2622B364"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Eligibility requirements</w:t>
            </w:r>
          </w:p>
        </w:tc>
        <w:tc>
          <w:tcPr>
            <w:tcW w:w="1710" w:type="dxa"/>
            <w:shd w:val="clear" w:color="auto" w:fill="009DE0"/>
            <w:vAlign w:val="center"/>
          </w:tcPr>
          <w:p w14:paraId="1C48C50B"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Employee monthly premium cost</w:t>
            </w:r>
          </w:p>
        </w:tc>
        <w:tc>
          <w:tcPr>
            <w:tcW w:w="1525" w:type="dxa"/>
            <w:shd w:val="clear" w:color="auto" w:fill="009DE0"/>
            <w:vAlign w:val="center"/>
          </w:tcPr>
          <w:p w14:paraId="2EBBF5F0"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For more information</w:t>
            </w:r>
          </w:p>
        </w:tc>
      </w:tr>
      <w:tr w:rsidR="009A1E61" w14:paraId="25688266" w14:textId="77777777" w:rsidTr="009A1E61">
        <w:trPr>
          <w:trHeight w:val="287"/>
        </w:trPr>
        <w:tc>
          <w:tcPr>
            <w:tcW w:w="1980" w:type="dxa"/>
          </w:tcPr>
          <w:p w14:paraId="628C2C64" w14:textId="77777777" w:rsidR="009A1E61" w:rsidRPr="001E687E" w:rsidRDefault="009A1E61" w:rsidP="00F76545">
            <w:pPr>
              <w:pStyle w:val="ListParagraph"/>
              <w:overflowPunct w:val="0"/>
              <w:autoSpaceDE w:val="0"/>
              <w:autoSpaceDN w:val="0"/>
              <w:adjustRightInd w:val="0"/>
              <w:ind w:left="0"/>
              <w:textAlignment w:val="baseline"/>
              <w:rPr>
                <w:rFonts w:ascii="Arial" w:hAnsi="Arial" w:cs="Arial"/>
                <w:bCs/>
                <w:caps/>
                <w:color w:val="37424A"/>
                <w:sz w:val="18"/>
                <w:szCs w:val="18"/>
              </w:rPr>
            </w:pPr>
          </w:p>
          <w:p w14:paraId="368FE8DF" w14:textId="77777777" w:rsidR="009A1E61" w:rsidRDefault="009A1E61" w:rsidP="00F76545">
            <w:pPr>
              <w:pStyle w:val="ListParagraph"/>
              <w:overflowPunct w:val="0"/>
              <w:autoSpaceDE w:val="0"/>
              <w:autoSpaceDN w:val="0"/>
              <w:adjustRightInd w:val="0"/>
              <w:ind w:left="0"/>
              <w:textAlignment w:val="baseline"/>
              <w:rPr>
                <w:rFonts w:ascii="Arial" w:hAnsi="Arial" w:cs="Arial"/>
                <w:b/>
                <w:sz w:val="20"/>
                <w:szCs w:val="20"/>
              </w:rPr>
            </w:pPr>
          </w:p>
          <w:p w14:paraId="49E5861B" w14:textId="77777777" w:rsidR="009A1E61" w:rsidRDefault="009A1E61" w:rsidP="00F76545">
            <w:pPr>
              <w:pStyle w:val="ListParagraph"/>
              <w:overflowPunct w:val="0"/>
              <w:autoSpaceDE w:val="0"/>
              <w:autoSpaceDN w:val="0"/>
              <w:adjustRightInd w:val="0"/>
              <w:ind w:left="0"/>
              <w:textAlignment w:val="baseline"/>
              <w:rPr>
                <w:rFonts w:ascii="Arial" w:hAnsi="Arial" w:cs="Arial"/>
                <w:b/>
                <w:sz w:val="20"/>
                <w:szCs w:val="20"/>
              </w:rPr>
            </w:pPr>
          </w:p>
          <w:p w14:paraId="78D74425" w14:textId="0556A483" w:rsidR="009A1E61" w:rsidRPr="009A1E61" w:rsidRDefault="009A1E61" w:rsidP="002A63BD">
            <w:pPr>
              <w:pStyle w:val="ListParagraph"/>
              <w:ind w:left="0"/>
              <w:jc w:val="center"/>
              <w:rPr>
                <w:rFonts w:ascii="Arial" w:hAnsi="Arial" w:cs="Arial"/>
                <w:bCs/>
                <w:color w:val="37424A"/>
              </w:rPr>
            </w:pPr>
            <w:r w:rsidRPr="009A1E61">
              <w:rPr>
                <w:rFonts w:ascii="Arial" w:hAnsi="Arial" w:cs="Arial"/>
                <w:bCs/>
                <w:sz w:val="20"/>
                <w:szCs w:val="20"/>
              </w:rPr>
              <w:t>New Directions: Employee Assistance Program (EAP)</w:t>
            </w:r>
          </w:p>
        </w:tc>
        <w:tc>
          <w:tcPr>
            <w:tcW w:w="1800" w:type="dxa"/>
          </w:tcPr>
          <w:p w14:paraId="67F1DBE0" w14:textId="77777777" w:rsidR="009A1E61" w:rsidRPr="001E687E" w:rsidRDefault="009A1E61" w:rsidP="00F76545">
            <w:pPr>
              <w:pStyle w:val="ListParagraph"/>
              <w:overflowPunct w:val="0"/>
              <w:autoSpaceDE w:val="0"/>
              <w:autoSpaceDN w:val="0"/>
              <w:adjustRightInd w:val="0"/>
              <w:ind w:left="0"/>
              <w:jc w:val="center"/>
              <w:textAlignment w:val="baseline"/>
              <w:rPr>
                <w:rFonts w:ascii="Arial" w:hAnsi="Arial" w:cs="Arial"/>
                <w:bCs/>
                <w:caps/>
                <w:color w:val="37424A"/>
                <w:sz w:val="18"/>
                <w:szCs w:val="18"/>
              </w:rPr>
            </w:pPr>
          </w:p>
          <w:p w14:paraId="448D199C" w14:textId="77777777" w:rsidR="009A1E61" w:rsidRDefault="009A1E61" w:rsidP="00F76545">
            <w:pPr>
              <w:pStyle w:val="ListParagraph"/>
              <w:overflowPunct w:val="0"/>
              <w:autoSpaceDE w:val="0"/>
              <w:autoSpaceDN w:val="0"/>
              <w:adjustRightInd w:val="0"/>
              <w:ind w:left="0"/>
              <w:jc w:val="center"/>
              <w:textAlignment w:val="baseline"/>
              <w:rPr>
                <w:rFonts w:ascii="Arial" w:hAnsi="Arial" w:cs="Arial"/>
                <w:bCs/>
                <w:caps/>
                <w:color w:val="37424A"/>
                <w:sz w:val="18"/>
                <w:szCs w:val="18"/>
              </w:rPr>
            </w:pPr>
            <w:r>
              <w:rPr>
                <w:rFonts w:ascii="Arial" w:hAnsi="Arial" w:cs="Arial"/>
                <w:bCs/>
                <w:caps/>
                <w:color w:val="37424A"/>
                <w:sz w:val="18"/>
                <w:szCs w:val="18"/>
              </w:rPr>
              <w:br/>
            </w:r>
          </w:p>
          <w:p w14:paraId="741C4B76" w14:textId="77777777" w:rsidR="009A1E61" w:rsidRDefault="009A1E61" w:rsidP="00F76545">
            <w:pPr>
              <w:pStyle w:val="ListParagraph"/>
              <w:overflowPunct w:val="0"/>
              <w:autoSpaceDE w:val="0"/>
              <w:autoSpaceDN w:val="0"/>
              <w:adjustRightInd w:val="0"/>
              <w:ind w:left="0"/>
              <w:jc w:val="center"/>
              <w:textAlignment w:val="baseline"/>
              <w:rPr>
                <w:rFonts w:ascii="Arial" w:hAnsi="Arial" w:cs="Arial"/>
                <w:bCs/>
                <w:caps/>
                <w:color w:val="37424A"/>
                <w:sz w:val="18"/>
                <w:szCs w:val="18"/>
              </w:rPr>
            </w:pPr>
          </w:p>
          <w:p w14:paraId="7C87ED3E" w14:textId="77777777" w:rsidR="009A1E61" w:rsidRDefault="009A1E61" w:rsidP="00F76545">
            <w:pPr>
              <w:pStyle w:val="ListParagraph"/>
              <w:overflowPunct w:val="0"/>
              <w:autoSpaceDE w:val="0"/>
              <w:autoSpaceDN w:val="0"/>
              <w:adjustRightInd w:val="0"/>
              <w:ind w:left="0"/>
              <w:jc w:val="center"/>
              <w:textAlignment w:val="baseline"/>
              <w:rPr>
                <w:rFonts w:ascii="Arial" w:hAnsi="Arial" w:cs="Arial"/>
                <w:bCs/>
                <w:caps/>
                <w:color w:val="37424A"/>
                <w:sz w:val="18"/>
                <w:szCs w:val="18"/>
              </w:rPr>
            </w:pPr>
          </w:p>
          <w:p w14:paraId="755E4722" w14:textId="05A55BA3" w:rsidR="009A1E61" w:rsidRDefault="009A1E61" w:rsidP="002A63BD">
            <w:pPr>
              <w:pStyle w:val="ListParagraph"/>
              <w:ind w:left="0"/>
              <w:jc w:val="center"/>
              <w:rPr>
                <w:rFonts w:ascii="Arial" w:hAnsi="Arial" w:cs="Arial"/>
                <w:b/>
                <w:color w:val="37424A"/>
              </w:rPr>
            </w:pPr>
            <w:r w:rsidRPr="001E687E">
              <w:rPr>
                <w:rFonts w:ascii="Arial" w:hAnsi="Arial" w:cs="Arial"/>
                <w:bCs/>
                <w:caps/>
                <w:color w:val="37424A"/>
                <w:sz w:val="18"/>
                <w:szCs w:val="18"/>
              </w:rPr>
              <w:t>N/A</w:t>
            </w:r>
          </w:p>
        </w:tc>
        <w:tc>
          <w:tcPr>
            <w:tcW w:w="3060" w:type="dxa"/>
          </w:tcPr>
          <w:p w14:paraId="33B93649" w14:textId="54AA6CD4" w:rsidR="009A1E61" w:rsidRDefault="009A1E61" w:rsidP="00F76545">
            <w:pPr>
              <w:overflowPunct w:val="0"/>
              <w:autoSpaceDE w:val="0"/>
              <w:autoSpaceDN w:val="0"/>
              <w:adjustRightInd w:val="0"/>
              <w:spacing w:after="160" w:line="259" w:lineRule="auto"/>
              <w:textAlignment w:val="baseline"/>
              <w:rPr>
                <w:rFonts w:ascii="Arial" w:eastAsia="Calibri" w:hAnsi="Arial" w:cs="Arial"/>
                <w:sz w:val="20"/>
                <w:szCs w:val="20"/>
              </w:rPr>
            </w:pPr>
            <w:r>
              <w:rPr>
                <w:rFonts w:ascii="Arial" w:eastAsia="Calibri" w:hAnsi="Arial" w:cs="Arial"/>
                <w:sz w:val="20"/>
                <w:szCs w:val="20"/>
              </w:rPr>
              <w:t xml:space="preserve">1) Administrative and support staff </w:t>
            </w:r>
            <w:r w:rsidRPr="00F60843">
              <w:rPr>
                <w:rFonts w:ascii="Arial" w:eastAsia="Calibri" w:hAnsi="Arial" w:cs="Arial"/>
                <w:sz w:val="20"/>
                <w:szCs w:val="20"/>
              </w:rPr>
              <w:t xml:space="preserve">regularly scheduled to work at least </w:t>
            </w:r>
            <w:r>
              <w:rPr>
                <w:rFonts w:ascii="Arial" w:eastAsia="Calibri" w:hAnsi="Arial" w:cs="Arial"/>
                <w:sz w:val="20"/>
                <w:szCs w:val="20"/>
              </w:rPr>
              <w:t xml:space="preserve">20 </w:t>
            </w:r>
            <w:r w:rsidRPr="00F60843">
              <w:rPr>
                <w:rFonts w:ascii="Arial" w:eastAsia="Calibri" w:hAnsi="Arial" w:cs="Arial"/>
                <w:sz w:val="20"/>
                <w:szCs w:val="20"/>
              </w:rPr>
              <w:t>hrs/week</w:t>
            </w:r>
          </w:p>
          <w:p w14:paraId="63645F97" w14:textId="77777777" w:rsidR="009A1E61" w:rsidRPr="00022E73" w:rsidRDefault="009A1E61" w:rsidP="00F76545">
            <w:pPr>
              <w:overflowPunct w:val="0"/>
              <w:autoSpaceDE w:val="0"/>
              <w:autoSpaceDN w:val="0"/>
              <w:adjustRightInd w:val="0"/>
              <w:spacing w:after="160" w:line="259" w:lineRule="auto"/>
              <w:textAlignment w:val="baseline"/>
              <w:rPr>
                <w:rFonts w:ascii="Arial" w:eastAsia="Calibri" w:hAnsi="Arial" w:cs="Arial"/>
                <w:i/>
                <w:sz w:val="20"/>
                <w:szCs w:val="20"/>
              </w:rPr>
            </w:pPr>
            <w:r w:rsidRPr="00022E73">
              <w:rPr>
                <w:rFonts w:ascii="Arial" w:eastAsia="Calibri" w:hAnsi="Arial" w:cs="Arial"/>
                <w:i/>
                <w:sz w:val="20"/>
                <w:szCs w:val="20"/>
              </w:rPr>
              <w:t>- Date of hire</w:t>
            </w:r>
          </w:p>
          <w:p w14:paraId="1CB4123A" w14:textId="77777777" w:rsidR="009A1E61" w:rsidRPr="00022E73" w:rsidRDefault="009A1E61" w:rsidP="00F76545">
            <w:pPr>
              <w:overflowPunct w:val="0"/>
              <w:autoSpaceDE w:val="0"/>
              <w:autoSpaceDN w:val="0"/>
              <w:adjustRightInd w:val="0"/>
              <w:spacing w:after="160" w:line="259" w:lineRule="auto"/>
              <w:textAlignment w:val="baseline"/>
              <w:rPr>
                <w:rFonts w:ascii="Arial" w:eastAsia="Calibri" w:hAnsi="Arial" w:cs="Arial"/>
                <w:i/>
                <w:sz w:val="20"/>
                <w:szCs w:val="20"/>
              </w:rPr>
            </w:pPr>
            <w:r w:rsidRPr="00022E73">
              <w:rPr>
                <w:rFonts w:ascii="Arial" w:eastAsia="Calibri" w:hAnsi="Arial" w:cs="Arial"/>
                <w:i/>
                <w:sz w:val="20"/>
                <w:szCs w:val="20"/>
              </w:rPr>
              <w:t>- Non-contributory</w:t>
            </w:r>
          </w:p>
          <w:p w14:paraId="432C03E7" w14:textId="77777777" w:rsidR="009A1E61" w:rsidRDefault="009A1E61" w:rsidP="00F76545">
            <w:pPr>
              <w:pStyle w:val="ListParagraph"/>
              <w:ind w:left="0"/>
              <w:rPr>
                <w:rFonts w:ascii="Arial" w:hAnsi="Arial" w:cs="Arial"/>
                <w:sz w:val="20"/>
                <w:szCs w:val="20"/>
              </w:rPr>
            </w:pPr>
            <w:r>
              <w:rPr>
                <w:rFonts w:ascii="Arial" w:hAnsi="Arial" w:cs="Arial"/>
                <w:sz w:val="20"/>
                <w:szCs w:val="20"/>
              </w:rPr>
              <w:t>2) FT and Affiliated Faculty</w:t>
            </w:r>
          </w:p>
          <w:p w14:paraId="0A9E7DAD" w14:textId="77777777" w:rsidR="009A1E61" w:rsidRDefault="009A1E61" w:rsidP="00F76545">
            <w:pPr>
              <w:pStyle w:val="ListParagraph"/>
              <w:ind w:left="0"/>
              <w:rPr>
                <w:rFonts w:ascii="Arial" w:hAnsi="Arial" w:cs="Arial"/>
                <w:sz w:val="20"/>
                <w:szCs w:val="20"/>
              </w:rPr>
            </w:pPr>
          </w:p>
          <w:p w14:paraId="7D4817A2" w14:textId="77777777" w:rsidR="009A1E61" w:rsidRPr="00022E73" w:rsidRDefault="009A1E61" w:rsidP="00F76545">
            <w:pPr>
              <w:overflowPunct w:val="0"/>
              <w:autoSpaceDE w:val="0"/>
              <w:autoSpaceDN w:val="0"/>
              <w:adjustRightInd w:val="0"/>
              <w:spacing w:after="160" w:line="259" w:lineRule="auto"/>
              <w:textAlignment w:val="baseline"/>
              <w:rPr>
                <w:rFonts w:ascii="Arial" w:eastAsia="Calibri" w:hAnsi="Arial" w:cs="Arial"/>
                <w:i/>
                <w:sz w:val="20"/>
                <w:szCs w:val="20"/>
              </w:rPr>
            </w:pPr>
            <w:r w:rsidRPr="00022E73">
              <w:rPr>
                <w:rFonts w:ascii="Arial" w:eastAsia="Calibri" w:hAnsi="Arial" w:cs="Arial"/>
                <w:i/>
                <w:sz w:val="20"/>
                <w:szCs w:val="20"/>
              </w:rPr>
              <w:t>- Date of hire</w:t>
            </w:r>
          </w:p>
          <w:p w14:paraId="3CDBE1C2" w14:textId="51BF8E1F" w:rsidR="009A1E61" w:rsidRDefault="009A1E61" w:rsidP="009A1E61">
            <w:pPr>
              <w:pStyle w:val="ListParagraph"/>
              <w:ind w:left="0"/>
              <w:rPr>
                <w:rFonts w:ascii="Arial" w:hAnsi="Arial" w:cs="Arial"/>
                <w:b/>
                <w:color w:val="37424A"/>
              </w:rPr>
            </w:pPr>
            <w:r w:rsidRPr="00022E73">
              <w:rPr>
                <w:rFonts w:ascii="Arial" w:eastAsia="Calibri" w:hAnsi="Arial" w:cs="Arial"/>
                <w:i/>
                <w:sz w:val="20"/>
                <w:szCs w:val="20"/>
              </w:rPr>
              <w:t>- Non-contributory</w:t>
            </w:r>
          </w:p>
        </w:tc>
        <w:tc>
          <w:tcPr>
            <w:tcW w:w="1710" w:type="dxa"/>
          </w:tcPr>
          <w:p w14:paraId="5A70936F" w14:textId="77777777" w:rsidR="009A1E61" w:rsidRDefault="009A1E61" w:rsidP="002A63BD">
            <w:pPr>
              <w:pStyle w:val="ListParagraph"/>
              <w:ind w:left="0"/>
              <w:jc w:val="center"/>
              <w:rPr>
                <w:rFonts w:ascii="Arial" w:hAnsi="Arial" w:cs="Arial"/>
                <w:b/>
                <w:color w:val="37424A"/>
              </w:rPr>
            </w:pPr>
          </w:p>
        </w:tc>
        <w:tc>
          <w:tcPr>
            <w:tcW w:w="1525" w:type="dxa"/>
          </w:tcPr>
          <w:p w14:paraId="5CB89598" w14:textId="77777777" w:rsidR="009A1E61" w:rsidRPr="00365B49" w:rsidRDefault="009A1E61" w:rsidP="009A1E61">
            <w:pPr>
              <w:rPr>
                <w:rFonts w:ascii="Arial" w:hAnsi="Arial" w:cs="Arial"/>
                <w:sz w:val="20"/>
                <w:szCs w:val="24"/>
              </w:rPr>
            </w:pPr>
            <w:r w:rsidRPr="00365B49">
              <w:rPr>
                <w:rFonts w:ascii="Arial" w:hAnsi="Arial" w:cs="Arial"/>
                <w:sz w:val="20"/>
                <w:szCs w:val="24"/>
              </w:rPr>
              <w:t>4 Richmond Square</w:t>
            </w:r>
            <w:r w:rsidRPr="00365B49">
              <w:rPr>
                <w:rFonts w:ascii="Arial" w:hAnsi="Arial" w:cs="Arial"/>
                <w:sz w:val="20"/>
                <w:szCs w:val="24"/>
              </w:rPr>
              <w:br/>
              <w:t>Providence, RI 02091</w:t>
            </w:r>
          </w:p>
          <w:p w14:paraId="304FC668" w14:textId="77777777" w:rsidR="009A1E61" w:rsidRPr="00365B49" w:rsidRDefault="009A1E61" w:rsidP="009A1E61">
            <w:pPr>
              <w:rPr>
                <w:rFonts w:ascii="Arial" w:hAnsi="Arial" w:cs="Arial"/>
                <w:sz w:val="20"/>
                <w:szCs w:val="24"/>
              </w:rPr>
            </w:pPr>
          </w:p>
          <w:p w14:paraId="7F7B439E" w14:textId="77777777" w:rsidR="009A1E61" w:rsidRPr="00365B49" w:rsidRDefault="00492293" w:rsidP="009A1E61">
            <w:pPr>
              <w:rPr>
                <w:rFonts w:ascii="Arial" w:hAnsi="Arial" w:cs="Arial"/>
                <w:sz w:val="20"/>
                <w:szCs w:val="24"/>
              </w:rPr>
            </w:pPr>
            <w:hyperlink r:id="rId22" w:history="1">
              <w:r w:rsidR="009A1E61" w:rsidRPr="00365B49">
                <w:rPr>
                  <w:rStyle w:val="Hyperlink"/>
                </w:rPr>
                <w:t>www.ndbh.com</w:t>
              </w:r>
            </w:hyperlink>
            <w:r w:rsidR="009A1E61" w:rsidRPr="00365B49">
              <w:t xml:space="preserve"> </w:t>
            </w:r>
          </w:p>
          <w:p w14:paraId="2BD4FFDD" w14:textId="77777777" w:rsidR="009A1E61" w:rsidRDefault="009A1E61" w:rsidP="002A63BD">
            <w:pPr>
              <w:pStyle w:val="ListParagraph"/>
              <w:ind w:left="0"/>
              <w:jc w:val="center"/>
              <w:rPr>
                <w:rFonts w:ascii="Arial" w:hAnsi="Arial" w:cs="Arial"/>
                <w:b/>
                <w:color w:val="37424A"/>
              </w:rPr>
            </w:pPr>
          </w:p>
        </w:tc>
      </w:tr>
    </w:tbl>
    <w:p w14:paraId="355F56FA" w14:textId="77777777" w:rsidR="002A63BD" w:rsidRPr="0046728D" w:rsidRDefault="002A63BD" w:rsidP="002A63BD">
      <w:pPr>
        <w:pStyle w:val="ListParagraph"/>
        <w:rPr>
          <w:rFonts w:ascii="Arial" w:hAnsi="Arial" w:cs="Arial"/>
          <w:b/>
          <w:color w:val="37424A"/>
        </w:rPr>
      </w:pPr>
    </w:p>
    <w:p w14:paraId="292EECB9" w14:textId="77777777" w:rsidR="007B7B70" w:rsidRDefault="007B7B70" w:rsidP="007B7B70">
      <w:pPr>
        <w:pStyle w:val="ListParagraph"/>
        <w:rPr>
          <w:rFonts w:ascii="Arial" w:hAnsi="Arial" w:cs="Arial"/>
          <w:b/>
          <w:color w:val="37424A"/>
        </w:rPr>
      </w:pPr>
    </w:p>
    <w:p w14:paraId="1B49E957" w14:textId="77777777" w:rsidR="003E7151" w:rsidRDefault="003E7151" w:rsidP="007B7B70">
      <w:pPr>
        <w:pStyle w:val="ListParagraph"/>
        <w:rPr>
          <w:rFonts w:ascii="Arial" w:hAnsi="Arial" w:cs="Arial"/>
          <w:b/>
          <w:color w:val="37424A"/>
        </w:rPr>
      </w:pPr>
    </w:p>
    <w:p w14:paraId="7D9FB2D6" w14:textId="77777777" w:rsidR="00190333" w:rsidRPr="002A63BD" w:rsidRDefault="00190333" w:rsidP="0072119D">
      <w:pPr>
        <w:pStyle w:val="ListParagraph"/>
        <w:numPr>
          <w:ilvl w:val="0"/>
          <w:numId w:val="23"/>
        </w:numPr>
        <w:rPr>
          <w:rFonts w:ascii="Arial" w:hAnsi="Arial" w:cs="Arial"/>
          <w:b/>
          <w:color w:val="565656"/>
        </w:rPr>
      </w:pPr>
      <w:r w:rsidRPr="002A63BD">
        <w:rPr>
          <w:rFonts w:ascii="Arial" w:hAnsi="Arial" w:cs="Arial"/>
          <w:b/>
          <w:color w:val="565656"/>
        </w:rPr>
        <w:t>Group Voluntary Vision Feature</w:t>
      </w:r>
    </w:p>
    <w:p w14:paraId="7D283AA1" w14:textId="77777777" w:rsidR="007B7B70" w:rsidRPr="007B7B70" w:rsidRDefault="007B7B70" w:rsidP="007B7B70">
      <w:pPr>
        <w:pStyle w:val="ListParagraph"/>
        <w:rPr>
          <w:rFonts w:ascii="Arial" w:hAnsi="Arial" w:cs="Arial"/>
          <w:b/>
          <w:color w:val="37424A"/>
        </w:rPr>
      </w:pPr>
    </w:p>
    <w:tbl>
      <w:tblPr>
        <w:tblStyle w:val="TableGrid"/>
        <w:tblW w:w="10440" w:type="dxa"/>
        <w:tblInd w:w="-5" w:type="dxa"/>
        <w:tblLayout w:type="fixed"/>
        <w:tblLook w:val="04A0" w:firstRow="1" w:lastRow="0" w:firstColumn="1" w:lastColumn="0" w:noHBand="0" w:noVBand="1"/>
      </w:tblPr>
      <w:tblGrid>
        <w:gridCol w:w="1710"/>
        <w:gridCol w:w="1426"/>
        <w:gridCol w:w="4154"/>
        <w:gridCol w:w="1710"/>
        <w:gridCol w:w="1440"/>
      </w:tblGrid>
      <w:tr w:rsidR="002A63BD" w14:paraId="076CB2C4" w14:textId="77777777" w:rsidTr="00001C48">
        <w:tc>
          <w:tcPr>
            <w:tcW w:w="1710" w:type="dxa"/>
            <w:shd w:val="clear" w:color="auto" w:fill="009DE0"/>
            <w:vAlign w:val="center"/>
          </w:tcPr>
          <w:p w14:paraId="5154834F"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Coverage options</w:t>
            </w:r>
          </w:p>
        </w:tc>
        <w:tc>
          <w:tcPr>
            <w:tcW w:w="1426" w:type="dxa"/>
            <w:shd w:val="clear" w:color="auto" w:fill="009DE0"/>
            <w:vAlign w:val="center"/>
          </w:tcPr>
          <w:p w14:paraId="323E522E"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Welfare benefit contract information</w:t>
            </w:r>
          </w:p>
        </w:tc>
        <w:tc>
          <w:tcPr>
            <w:tcW w:w="4154" w:type="dxa"/>
            <w:shd w:val="clear" w:color="auto" w:fill="009DE0"/>
            <w:vAlign w:val="center"/>
          </w:tcPr>
          <w:p w14:paraId="1BE37871"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Eligibility requirements</w:t>
            </w:r>
          </w:p>
        </w:tc>
        <w:tc>
          <w:tcPr>
            <w:tcW w:w="1710" w:type="dxa"/>
            <w:shd w:val="clear" w:color="auto" w:fill="009DE0"/>
            <w:vAlign w:val="center"/>
          </w:tcPr>
          <w:p w14:paraId="009056B4"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Employee monthly premium cost</w:t>
            </w:r>
          </w:p>
        </w:tc>
        <w:tc>
          <w:tcPr>
            <w:tcW w:w="1440" w:type="dxa"/>
            <w:shd w:val="clear" w:color="auto" w:fill="009DE0"/>
            <w:vAlign w:val="center"/>
          </w:tcPr>
          <w:p w14:paraId="3C5AEE17"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For more information</w:t>
            </w:r>
          </w:p>
        </w:tc>
      </w:tr>
      <w:tr w:rsidR="003F323E" w:rsidRPr="00812404" w14:paraId="3DFE0785" w14:textId="77777777" w:rsidTr="00001C48">
        <w:trPr>
          <w:trHeight w:val="4103"/>
        </w:trPr>
        <w:tc>
          <w:tcPr>
            <w:tcW w:w="1710" w:type="dxa"/>
          </w:tcPr>
          <w:p w14:paraId="21906506" w14:textId="77777777" w:rsidR="009A1E61" w:rsidRDefault="009A1E61" w:rsidP="00F76545">
            <w:pPr>
              <w:overflowPunct w:val="0"/>
              <w:autoSpaceDE w:val="0"/>
              <w:autoSpaceDN w:val="0"/>
              <w:adjustRightInd w:val="0"/>
              <w:contextualSpacing/>
              <w:textAlignment w:val="baseline"/>
              <w:rPr>
                <w:rFonts w:ascii="Arial" w:eastAsia="Times New Roman" w:hAnsi="Arial" w:cs="Arial"/>
                <w:color w:val="37424A"/>
                <w:sz w:val="18"/>
                <w:szCs w:val="20"/>
              </w:rPr>
            </w:pPr>
          </w:p>
          <w:p w14:paraId="441BBC6F" w14:textId="77777777" w:rsidR="009A1E61" w:rsidRDefault="009A1E61" w:rsidP="00F76545">
            <w:pPr>
              <w:overflowPunct w:val="0"/>
              <w:autoSpaceDE w:val="0"/>
              <w:autoSpaceDN w:val="0"/>
              <w:adjustRightInd w:val="0"/>
              <w:contextualSpacing/>
              <w:textAlignment w:val="baseline"/>
              <w:rPr>
                <w:rFonts w:ascii="Arial" w:eastAsia="Times New Roman" w:hAnsi="Arial" w:cs="Arial"/>
                <w:color w:val="37424A"/>
                <w:sz w:val="18"/>
                <w:szCs w:val="20"/>
              </w:rPr>
            </w:pPr>
          </w:p>
          <w:p w14:paraId="0F504793" w14:textId="77777777" w:rsidR="009A1E61" w:rsidRDefault="009A1E61" w:rsidP="00F76545">
            <w:pPr>
              <w:overflowPunct w:val="0"/>
              <w:autoSpaceDE w:val="0"/>
              <w:autoSpaceDN w:val="0"/>
              <w:adjustRightInd w:val="0"/>
              <w:contextualSpacing/>
              <w:textAlignment w:val="baseline"/>
              <w:rPr>
                <w:rFonts w:ascii="Arial" w:eastAsia="Times New Roman" w:hAnsi="Arial" w:cs="Arial"/>
                <w:color w:val="37424A"/>
                <w:sz w:val="18"/>
                <w:szCs w:val="20"/>
              </w:rPr>
            </w:pPr>
          </w:p>
          <w:p w14:paraId="4FE5232D" w14:textId="7718D92B" w:rsidR="003F323E" w:rsidRDefault="003F323E" w:rsidP="00F76545">
            <w:pPr>
              <w:overflowPunct w:val="0"/>
              <w:autoSpaceDE w:val="0"/>
              <w:autoSpaceDN w:val="0"/>
              <w:adjustRightInd w:val="0"/>
              <w:contextualSpacing/>
              <w:textAlignment w:val="baseline"/>
              <w:rPr>
                <w:rFonts w:ascii="Arial" w:eastAsia="Times New Roman" w:hAnsi="Arial" w:cs="Arial"/>
                <w:color w:val="37424A"/>
                <w:sz w:val="18"/>
                <w:szCs w:val="20"/>
              </w:rPr>
            </w:pPr>
            <w:r>
              <w:rPr>
                <w:rFonts w:ascii="Arial" w:eastAsia="Times New Roman" w:hAnsi="Arial" w:cs="Arial"/>
                <w:color w:val="37424A"/>
                <w:sz w:val="18"/>
                <w:szCs w:val="20"/>
              </w:rPr>
              <w:t xml:space="preserve">EyeMed Vision Plan </w:t>
            </w:r>
          </w:p>
          <w:p w14:paraId="2483563C" w14:textId="77777777" w:rsidR="003F323E" w:rsidRPr="00B2633C" w:rsidRDefault="003F323E" w:rsidP="00F76545">
            <w:pPr>
              <w:overflowPunct w:val="0"/>
              <w:autoSpaceDE w:val="0"/>
              <w:autoSpaceDN w:val="0"/>
              <w:adjustRightInd w:val="0"/>
              <w:contextualSpacing/>
              <w:textAlignment w:val="baseline"/>
              <w:rPr>
                <w:rFonts w:ascii="Arial" w:eastAsia="Times New Roman" w:hAnsi="Arial" w:cs="Arial"/>
                <w:color w:val="37424A"/>
                <w:sz w:val="18"/>
                <w:szCs w:val="20"/>
              </w:rPr>
            </w:pPr>
          </w:p>
        </w:tc>
        <w:tc>
          <w:tcPr>
            <w:tcW w:w="1426" w:type="dxa"/>
          </w:tcPr>
          <w:p w14:paraId="6555F251" w14:textId="77777777" w:rsidR="009A1E61" w:rsidRDefault="009A1E61" w:rsidP="00F76545">
            <w:pPr>
              <w:overflowPunct w:val="0"/>
              <w:autoSpaceDE w:val="0"/>
              <w:autoSpaceDN w:val="0"/>
              <w:adjustRightInd w:val="0"/>
              <w:contextualSpacing/>
              <w:jc w:val="center"/>
              <w:textAlignment w:val="baseline"/>
              <w:rPr>
                <w:rFonts w:ascii="Arial" w:eastAsia="Times New Roman" w:hAnsi="Arial" w:cs="Arial"/>
                <w:color w:val="37424A"/>
                <w:sz w:val="18"/>
                <w:szCs w:val="20"/>
              </w:rPr>
            </w:pPr>
          </w:p>
          <w:p w14:paraId="3ED1BFDA" w14:textId="77777777" w:rsidR="009A1E61" w:rsidRDefault="009A1E61" w:rsidP="00F76545">
            <w:pPr>
              <w:overflowPunct w:val="0"/>
              <w:autoSpaceDE w:val="0"/>
              <w:autoSpaceDN w:val="0"/>
              <w:adjustRightInd w:val="0"/>
              <w:contextualSpacing/>
              <w:jc w:val="center"/>
              <w:textAlignment w:val="baseline"/>
              <w:rPr>
                <w:rFonts w:ascii="Arial" w:eastAsia="Times New Roman" w:hAnsi="Arial" w:cs="Arial"/>
                <w:color w:val="37424A"/>
                <w:sz w:val="18"/>
                <w:szCs w:val="20"/>
              </w:rPr>
            </w:pPr>
          </w:p>
          <w:p w14:paraId="6B0A274D" w14:textId="77777777" w:rsidR="009A1E61" w:rsidRDefault="009A1E61" w:rsidP="00F76545">
            <w:pPr>
              <w:overflowPunct w:val="0"/>
              <w:autoSpaceDE w:val="0"/>
              <w:autoSpaceDN w:val="0"/>
              <w:adjustRightInd w:val="0"/>
              <w:contextualSpacing/>
              <w:jc w:val="center"/>
              <w:textAlignment w:val="baseline"/>
              <w:rPr>
                <w:rFonts w:ascii="Arial" w:eastAsia="Times New Roman" w:hAnsi="Arial" w:cs="Arial"/>
                <w:color w:val="37424A"/>
                <w:sz w:val="18"/>
                <w:szCs w:val="20"/>
              </w:rPr>
            </w:pPr>
          </w:p>
          <w:p w14:paraId="5D9000F4" w14:textId="0FB9EEC8" w:rsidR="003F323E" w:rsidRPr="00A26447" w:rsidRDefault="003F323E" w:rsidP="00F76545">
            <w:pPr>
              <w:overflowPunct w:val="0"/>
              <w:autoSpaceDE w:val="0"/>
              <w:autoSpaceDN w:val="0"/>
              <w:adjustRightInd w:val="0"/>
              <w:contextualSpacing/>
              <w:jc w:val="center"/>
              <w:textAlignment w:val="baseline"/>
              <w:rPr>
                <w:rFonts w:ascii="Arial" w:eastAsia="Times New Roman" w:hAnsi="Arial" w:cs="Arial"/>
                <w:color w:val="37424A"/>
                <w:sz w:val="18"/>
                <w:szCs w:val="20"/>
              </w:rPr>
            </w:pPr>
            <w:r w:rsidRPr="007B0873">
              <w:rPr>
                <w:rFonts w:ascii="Arial" w:eastAsia="Times New Roman" w:hAnsi="Arial" w:cs="Arial"/>
                <w:color w:val="37424A"/>
                <w:sz w:val="18"/>
                <w:szCs w:val="20"/>
              </w:rPr>
              <w:t>VC-146</w:t>
            </w:r>
          </w:p>
        </w:tc>
        <w:tc>
          <w:tcPr>
            <w:tcW w:w="4154" w:type="dxa"/>
          </w:tcPr>
          <w:p w14:paraId="1F6DA8F1" w14:textId="77777777" w:rsidR="00DB2D28" w:rsidRPr="001C530E" w:rsidRDefault="00DB2D28" w:rsidP="00DB2D28">
            <w:pPr>
              <w:overflowPunct w:val="0"/>
              <w:autoSpaceDE w:val="0"/>
              <w:autoSpaceDN w:val="0"/>
              <w:adjustRightInd w:val="0"/>
              <w:spacing w:after="160" w:line="259" w:lineRule="auto"/>
              <w:textAlignment w:val="baseline"/>
              <w:rPr>
                <w:rFonts w:ascii="Arial" w:eastAsia="Calibri" w:hAnsi="Arial" w:cs="Arial"/>
                <w:sz w:val="18"/>
                <w:szCs w:val="18"/>
              </w:rPr>
            </w:pPr>
            <w:r w:rsidRPr="001C530E">
              <w:rPr>
                <w:rFonts w:ascii="Arial" w:eastAsia="Calibri" w:hAnsi="Arial" w:cs="Arial"/>
                <w:sz w:val="18"/>
                <w:szCs w:val="18"/>
              </w:rPr>
              <w:t>1) Administrative and support staff regularly scheduled to work at least 20 hrs/week</w:t>
            </w:r>
          </w:p>
          <w:p w14:paraId="4CF6EF94" w14:textId="77777777" w:rsidR="00DB2D28" w:rsidRPr="001C530E" w:rsidRDefault="00DB2D28" w:rsidP="00DB2D28">
            <w:pPr>
              <w:overflowPunct w:val="0"/>
              <w:autoSpaceDE w:val="0"/>
              <w:autoSpaceDN w:val="0"/>
              <w:adjustRightInd w:val="0"/>
              <w:spacing w:after="160" w:line="259" w:lineRule="auto"/>
              <w:textAlignment w:val="baseline"/>
              <w:rPr>
                <w:rFonts w:ascii="Arial" w:eastAsia="Calibri" w:hAnsi="Arial" w:cs="Arial"/>
                <w:i/>
                <w:sz w:val="18"/>
                <w:szCs w:val="18"/>
              </w:rPr>
            </w:pPr>
            <w:r w:rsidRPr="001C530E">
              <w:rPr>
                <w:rFonts w:ascii="Arial" w:eastAsia="Calibri" w:hAnsi="Arial" w:cs="Arial"/>
                <w:i/>
                <w:sz w:val="18"/>
                <w:szCs w:val="18"/>
              </w:rPr>
              <w:t>- Eligible 1</w:t>
            </w:r>
            <w:r w:rsidRPr="001C530E">
              <w:rPr>
                <w:rFonts w:ascii="Arial" w:eastAsia="Calibri" w:hAnsi="Arial" w:cs="Arial"/>
                <w:i/>
                <w:sz w:val="18"/>
                <w:szCs w:val="18"/>
                <w:vertAlign w:val="superscript"/>
              </w:rPr>
              <w:t>st</w:t>
            </w:r>
            <w:r w:rsidRPr="001C530E">
              <w:rPr>
                <w:rFonts w:ascii="Arial" w:eastAsia="Calibri" w:hAnsi="Arial" w:cs="Arial"/>
                <w:i/>
                <w:sz w:val="18"/>
                <w:szCs w:val="18"/>
              </w:rPr>
              <w:t xml:space="preserve"> of month following date of hire</w:t>
            </w:r>
          </w:p>
          <w:p w14:paraId="3851EC4A" w14:textId="3F864221" w:rsidR="00DB2D28" w:rsidRPr="001C530E" w:rsidRDefault="00DB2D28" w:rsidP="00DB2D28">
            <w:pPr>
              <w:overflowPunct w:val="0"/>
              <w:autoSpaceDE w:val="0"/>
              <w:autoSpaceDN w:val="0"/>
              <w:adjustRightInd w:val="0"/>
              <w:spacing w:after="160" w:line="259" w:lineRule="auto"/>
              <w:textAlignment w:val="baseline"/>
              <w:rPr>
                <w:rFonts w:ascii="Arial" w:eastAsia="Calibri" w:hAnsi="Arial" w:cs="Arial"/>
                <w:i/>
                <w:sz w:val="18"/>
                <w:szCs w:val="18"/>
              </w:rPr>
            </w:pPr>
            <w:r w:rsidRPr="001C530E">
              <w:rPr>
                <w:rFonts w:ascii="Arial" w:eastAsia="Calibri" w:hAnsi="Arial" w:cs="Arial"/>
                <w:i/>
                <w:sz w:val="18"/>
                <w:szCs w:val="18"/>
              </w:rPr>
              <w:t xml:space="preserve">- cost is </w:t>
            </w:r>
            <w:r>
              <w:rPr>
                <w:rFonts w:ascii="Arial" w:eastAsia="Calibri" w:hAnsi="Arial" w:cs="Arial"/>
                <w:i/>
                <w:sz w:val="18"/>
                <w:szCs w:val="18"/>
              </w:rPr>
              <w:t xml:space="preserve">100% </w:t>
            </w:r>
            <w:r w:rsidRPr="001C530E">
              <w:rPr>
                <w:rFonts w:ascii="Arial" w:eastAsia="Calibri" w:hAnsi="Arial" w:cs="Arial"/>
                <w:i/>
                <w:sz w:val="18"/>
                <w:szCs w:val="18"/>
              </w:rPr>
              <w:t>employee</w:t>
            </w:r>
            <w:r>
              <w:rPr>
                <w:rFonts w:ascii="Arial" w:eastAsia="Calibri" w:hAnsi="Arial" w:cs="Arial"/>
                <w:i/>
                <w:sz w:val="18"/>
                <w:szCs w:val="18"/>
              </w:rPr>
              <w:t xml:space="preserve"> paid</w:t>
            </w:r>
          </w:p>
          <w:p w14:paraId="39E29F76" w14:textId="77777777" w:rsidR="00DB2D28" w:rsidRPr="001C530E" w:rsidRDefault="00DB2D28" w:rsidP="00DB2D28">
            <w:pPr>
              <w:overflowPunct w:val="0"/>
              <w:autoSpaceDE w:val="0"/>
              <w:autoSpaceDN w:val="0"/>
              <w:adjustRightInd w:val="0"/>
              <w:spacing w:after="160" w:line="259" w:lineRule="auto"/>
              <w:textAlignment w:val="baseline"/>
              <w:rPr>
                <w:rFonts w:ascii="Arial" w:eastAsia="Calibri" w:hAnsi="Arial" w:cs="Arial"/>
                <w:sz w:val="18"/>
                <w:szCs w:val="18"/>
              </w:rPr>
            </w:pPr>
            <w:r w:rsidRPr="001C530E">
              <w:rPr>
                <w:rFonts w:ascii="Arial" w:eastAsia="Calibri" w:hAnsi="Arial" w:cs="Arial"/>
                <w:sz w:val="18"/>
                <w:szCs w:val="18"/>
              </w:rPr>
              <w:t>2) Full-time Faculty governed by ECCAAUP Agreement</w:t>
            </w:r>
          </w:p>
          <w:p w14:paraId="460C3DC5" w14:textId="77777777" w:rsidR="00DB2D28" w:rsidRPr="001C530E" w:rsidRDefault="00DB2D28" w:rsidP="00DB2D28">
            <w:pPr>
              <w:overflowPunct w:val="0"/>
              <w:autoSpaceDE w:val="0"/>
              <w:autoSpaceDN w:val="0"/>
              <w:adjustRightInd w:val="0"/>
              <w:spacing w:after="160" w:line="259" w:lineRule="auto"/>
              <w:textAlignment w:val="baseline"/>
              <w:rPr>
                <w:rFonts w:ascii="Arial" w:eastAsia="Calibri" w:hAnsi="Arial" w:cs="Arial"/>
                <w:i/>
                <w:sz w:val="18"/>
                <w:szCs w:val="18"/>
              </w:rPr>
            </w:pPr>
            <w:r w:rsidRPr="001C530E">
              <w:rPr>
                <w:rFonts w:ascii="Arial" w:eastAsia="Calibri" w:hAnsi="Arial" w:cs="Arial"/>
                <w:i/>
                <w:sz w:val="18"/>
                <w:szCs w:val="18"/>
              </w:rPr>
              <w:t>- Eligible 1</w:t>
            </w:r>
            <w:r w:rsidRPr="001C530E">
              <w:rPr>
                <w:rFonts w:ascii="Arial" w:eastAsia="Calibri" w:hAnsi="Arial" w:cs="Arial"/>
                <w:i/>
                <w:sz w:val="18"/>
                <w:szCs w:val="18"/>
                <w:vertAlign w:val="superscript"/>
              </w:rPr>
              <w:t>st</w:t>
            </w:r>
            <w:r w:rsidRPr="001C530E">
              <w:rPr>
                <w:rFonts w:ascii="Arial" w:eastAsia="Calibri" w:hAnsi="Arial" w:cs="Arial"/>
                <w:i/>
                <w:sz w:val="18"/>
                <w:szCs w:val="18"/>
              </w:rPr>
              <w:t xml:space="preserve"> of month following date of hire</w:t>
            </w:r>
          </w:p>
          <w:p w14:paraId="7115ACDA" w14:textId="77777777" w:rsidR="00DB2D28" w:rsidRDefault="00DB2D28" w:rsidP="00DB2D28">
            <w:pPr>
              <w:overflowPunct w:val="0"/>
              <w:autoSpaceDE w:val="0"/>
              <w:autoSpaceDN w:val="0"/>
              <w:adjustRightInd w:val="0"/>
              <w:spacing w:after="160" w:line="259" w:lineRule="auto"/>
              <w:contextualSpacing/>
              <w:textAlignment w:val="baseline"/>
              <w:rPr>
                <w:rFonts w:ascii="Arial" w:eastAsia="Calibri" w:hAnsi="Arial" w:cs="Arial"/>
                <w:sz w:val="18"/>
                <w:szCs w:val="18"/>
              </w:rPr>
            </w:pPr>
            <w:r w:rsidRPr="001C530E">
              <w:rPr>
                <w:rFonts w:ascii="Arial" w:eastAsia="Calibri" w:hAnsi="Arial" w:cs="Arial"/>
                <w:i/>
                <w:sz w:val="18"/>
                <w:szCs w:val="18"/>
              </w:rPr>
              <w:t xml:space="preserve">- cost is </w:t>
            </w:r>
            <w:r>
              <w:rPr>
                <w:rFonts w:ascii="Arial" w:eastAsia="Calibri" w:hAnsi="Arial" w:cs="Arial"/>
                <w:i/>
                <w:sz w:val="18"/>
                <w:szCs w:val="18"/>
              </w:rPr>
              <w:t xml:space="preserve">100% </w:t>
            </w:r>
            <w:r w:rsidRPr="001C530E">
              <w:rPr>
                <w:rFonts w:ascii="Arial" w:eastAsia="Calibri" w:hAnsi="Arial" w:cs="Arial"/>
                <w:i/>
                <w:sz w:val="18"/>
                <w:szCs w:val="18"/>
              </w:rPr>
              <w:t>employee</w:t>
            </w:r>
            <w:r>
              <w:rPr>
                <w:rFonts w:ascii="Arial" w:eastAsia="Calibri" w:hAnsi="Arial" w:cs="Arial"/>
                <w:i/>
                <w:sz w:val="18"/>
                <w:szCs w:val="18"/>
              </w:rPr>
              <w:t xml:space="preserve"> paid</w:t>
            </w:r>
            <w:r w:rsidRPr="001C530E">
              <w:rPr>
                <w:rFonts w:ascii="Arial" w:eastAsia="Calibri" w:hAnsi="Arial" w:cs="Arial"/>
                <w:sz w:val="18"/>
                <w:szCs w:val="18"/>
              </w:rPr>
              <w:t xml:space="preserve"> </w:t>
            </w:r>
          </w:p>
          <w:p w14:paraId="60E43C7D" w14:textId="77777777" w:rsidR="00DB2D28" w:rsidRDefault="00DB2D28" w:rsidP="00DB2D28">
            <w:pPr>
              <w:overflowPunct w:val="0"/>
              <w:autoSpaceDE w:val="0"/>
              <w:autoSpaceDN w:val="0"/>
              <w:adjustRightInd w:val="0"/>
              <w:spacing w:after="160" w:line="259" w:lineRule="auto"/>
              <w:contextualSpacing/>
              <w:textAlignment w:val="baseline"/>
              <w:rPr>
                <w:rFonts w:ascii="Arial" w:eastAsia="Calibri" w:hAnsi="Arial" w:cs="Arial"/>
                <w:sz w:val="18"/>
                <w:szCs w:val="18"/>
              </w:rPr>
            </w:pPr>
          </w:p>
          <w:p w14:paraId="4F42AF53" w14:textId="67952CCA" w:rsidR="00DB2D28" w:rsidRPr="001C530E" w:rsidRDefault="00DB2D28" w:rsidP="00DB2D28">
            <w:pPr>
              <w:overflowPunct w:val="0"/>
              <w:autoSpaceDE w:val="0"/>
              <w:autoSpaceDN w:val="0"/>
              <w:adjustRightInd w:val="0"/>
              <w:spacing w:after="160" w:line="259" w:lineRule="auto"/>
              <w:contextualSpacing/>
              <w:textAlignment w:val="baseline"/>
              <w:rPr>
                <w:rFonts w:ascii="Arial" w:eastAsia="Calibri" w:hAnsi="Arial" w:cs="Arial"/>
                <w:sz w:val="18"/>
                <w:szCs w:val="18"/>
              </w:rPr>
            </w:pPr>
            <w:r w:rsidRPr="001C530E">
              <w:rPr>
                <w:rFonts w:ascii="Arial" w:eastAsia="Calibri" w:hAnsi="Arial" w:cs="Arial"/>
                <w:sz w:val="18"/>
                <w:szCs w:val="18"/>
              </w:rPr>
              <w:t xml:space="preserve">3) Affiliated Faculty Members governed by AFECAAUP and ELAAAUP Agreements and eligible for Medical under the terms of the applicable agreement. </w:t>
            </w:r>
          </w:p>
          <w:p w14:paraId="4C4CD86C" w14:textId="77777777" w:rsidR="00DB2D28" w:rsidRPr="001C530E" w:rsidRDefault="00DB2D28" w:rsidP="00DB2D28">
            <w:pPr>
              <w:overflowPunct w:val="0"/>
              <w:autoSpaceDE w:val="0"/>
              <w:autoSpaceDN w:val="0"/>
              <w:adjustRightInd w:val="0"/>
              <w:spacing w:after="160" w:line="259" w:lineRule="auto"/>
              <w:contextualSpacing/>
              <w:textAlignment w:val="baseline"/>
              <w:rPr>
                <w:rFonts w:ascii="Arial" w:eastAsia="Times New Roman" w:hAnsi="Arial" w:cs="Arial"/>
                <w:sz w:val="18"/>
                <w:szCs w:val="18"/>
              </w:rPr>
            </w:pPr>
          </w:p>
          <w:p w14:paraId="3B1775D6" w14:textId="77777777" w:rsidR="00DB2D28" w:rsidRPr="001C530E" w:rsidRDefault="00DB2D28" w:rsidP="00DB2D28">
            <w:pPr>
              <w:overflowPunct w:val="0"/>
              <w:autoSpaceDE w:val="0"/>
              <w:autoSpaceDN w:val="0"/>
              <w:adjustRightInd w:val="0"/>
              <w:spacing w:after="160" w:line="259" w:lineRule="auto"/>
              <w:textAlignment w:val="baseline"/>
              <w:rPr>
                <w:rFonts w:ascii="Arial" w:eastAsia="Calibri" w:hAnsi="Arial" w:cs="Arial"/>
                <w:i/>
                <w:sz w:val="18"/>
                <w:szCs w:val="18"/>
              </w:rPr>
            </w:pPr>
            <w:r w:rsidRPr="001C530E">
              <w:rPr>
                <w:rFonts w:ascii="Arial" w:eastAsia="Calibri" w:hAnsi="Arial" w:cs="Arial"/>
                <w:i/>
                <w:sz w:val="18"/>
                <w:szCs w:val="18"/>
              </w:rPr>
              <w:t>- Eligibility determined based on contract provisions</w:t>
            </w:r>
          </w:p>
          <w:p w14:paraId="247EE032" w14:textId="1FA10F3C" w:rsidR="00DB2D28" w:rsidRPr="001C530E" w:rsidRDefault="00DB2D28" w:rsidP="00DB2D28">
            <w:pPr>
              <w:overflowPunct w:val="0"/>
              <w:autoSpaceDE w:val="0"/>
              <w:autoSpaceDN w:val="0"/>
              <w:adjustRightInd w:val="0"/>
              <w:spacing w:after="160" w:line="259" w:lineRule="auto"/>
              <w:textAlignment w:val="baseline"/>
              <w:rPr>
                <w:rFonts w:ascii="Arial" w:eastAsia="Calibri" w:hAnsi="Arial" w:cs="Arial"/>
                <w:sz w:val="18"/>
                <w:szCs w:val="18"/>
              </w:rPr>
            </w:pPr>
            <w:r>
              <w:rPr>
                <w:rFonts w:ascii="Arial" w:eastAsia="Calibri" w:hAnsi="Arial" w:cs="Arial"/>
                <w:i/>
                <w:sz w:val="18"/>
                <w:szCs w:val="18"/>
              </w:rPr>
              <w:t xml:space="preserve">- </w:t>
            </w:r>
            <w:r w:rsidRPr="001C530E">
              <w:rPr>
                <w:rFonts w:ascii="Arial" w:eastAsia="Calibri" w:hAnsi="Arial" w:cs="Arial"/>
                <w:i/>
                <w:sz w:val="18"/>
                <w:szCs w:val="18"/>
              </w:rPr>
              <w:t xml:space="preserve">cost is </w:t>
            </w:r>
            <w:r>
              <w:rPr>
                <w:rFonts w:ascii="Arial" w:eastAsia="Calibri" w:hAnsi="Arial" w:cs="Arial"/>
                <w:i/>
                <w:sz w:val="18"/>
                <w:szCs w:val="18"/>
              </w:rPr>
              <w:t xml:space="preserve">100% </w:t>
            </w:r>
            <w:r w:rsidRPr="001C530E">
              <w:rPr>
                <w:rFonts w:ascii="Arial" w:eastAsia="Calibri" w:hAnsi="Arial" w:cs="Arial"/>
                <w:i/>
                <w:sz w:val="18"/>
                <w:szCs w:val="18"/>
              </w:rPr>
              <w:t>employee</w:t>
            </w:r>
            <w:r>
              <w:rPr>
                <w:rFonts w:ascii="Arial" w:eastAsia="Calibri" w:hAnsi="Arial" w:cs="Arial"/>
                <w:i/>
                <w:sz w:val="18"/>
                <w:szCs w:val="18"/>
              </w:rPr>
              <w:t xml:space="preserve"> paid</w:t>
            </w:r>
          </w:p>
          <w:p w14:paraId="326B9A8F" w14:textId="77777777" w:rsidR="00DB2D28" w:rsidRPr="001C530E" w:rsidRDefault="00DB2D28" w:rsidP="00DB2D28">
            <w:pPr>
              <w:overflowPunct w:val="0"/>
              <w:autoSpaceDE w:val="0"/>
              <w:autoSpaceDN w:val="0"/>
              <w:adjustRightInd w:val="0"/>
              <w:spacing w:after="160" w:line="259" w:lineRule="auto"/>
              <w:contextualSpacing/>
              <w:textAlignment w:val="baseline"/>
              <w:rPr>
                <w:rFonts w:ascii="Arial" w:eastAsia="Times New Roman" w:hAnsi="Arial" w:cs="Arial"/>
                <w:sz w:val="18"/>
                <w:szCs w:val="18"/>
              </w:rPr>
            </w:pPr>
            <w:r w:rsidRPr="001C530E">
              <w:rPr>
                <w:rFonts w:ascii="Arial" w:eastAsia="Times New Roman" w:hAnsi="Arial" w:cs="Arial"/>
                <w:sz w:val="18"/>
                <w:szCs w:val="18"/>
              </w:rPr>
              <w:t>4) Casual employee scheduled to work at least 20 hrs/week</w:t>
            </w:r>
          </w:p>
          <w:p w14:paraId="651522DC" w14:textId="77777777" w:rsidR="00DB2D28" w:rsidRPr="001C530E" w:rsidRDefault="00DB2D28" w:rsidP="00DB2D28">
            <w:pPr>
              <w:overflowPunct w:val="0"/>
              <w:autoSpaceDE w:val="0"/>
              <w:autoSpaceDN w:val="0"/>
              <w:adjustRightInd w:val="0"/>
              <w:spacing w:after="160" w:line="259" w:lineRule="auto"/>
              <w:contextualSpacing/>
              <w:textAlignment w:val="baseline"/>
              <w:rPr>
                <w:rFonts w:ascii="Arial" w:eastAsia="Times New Roman" w:hAnsi="Arial" w:cs="Arial"/>
                <w:sz w:val="18"/>
                <w:szCs w:val="18"/>
              </w:rPr>
            </w:pPr>
          </w:p>
          <w:p w14:paraId="2FAEFA35" w14:textId="4263715E" w:rsidR="003F323E" w:rsidRPr="00A26447" w:rsidRDefault="00DB2D28" w:rsidP="00001C48">
            <w:pPr>
              <w:overflowPunct w:val="0"/>
              <w:autoSpaceDE w:val="0"/>
              <w:autoSpaceDN w:val="0"/>
              <w:adjustRightInd w:val="0"/>
              <w:spacing w:after="160" w:line="259" w:lineRule="auto"/>
              <w:textAlignment w:val="baseline"/>
              <w:rPr>
                <w:rFonts w:ascii="Arial" w:eastAsia="Times New Roman" w:hAnsi="Arial" w:cs="Arial"/>
                <w:color w:val="37424A"/>
                <w:sz w:val="18"/>
                <w:szCs w:val="20"/>
              </w:rPr>
            </w:pPr>
            <w:r w:rsidRPr="001C530E">
              <w:rPr>
                <w:rFonts w:ascii="Arial" w:eastAsia="Times New Roman" w:hAnsi="Arial" w:cs="Arial"/>
                <w:sz w:val="18"/>
                <w:szCs w:val="18"/>
              </w:rPr>
              <w:t xml:space="preserve">- </w:t>
            </w:r>
            <w:r w:rsidRPr="001C530E">
              <w:rPr>
                <w:rFonts w:ascii="Arial" w:eastAsia="Calibri" w:hAnsi="Arial" w:cs="Arial"/>
                <w:i/>
                <w:sz w:val="18"/>
                <w:szCs w:val="18"/>
              </w:rPr>
              <w:t xml:space="preserve">cost is </w:t>
            </w:r>
            <w:r>
              <w:rPr>
                <w:rFonts w:ascii="Arial" w:eastAsia="Calibri" w:hAnsi="Arial" w:cs="Arial"/>
                <w:i/>
                <w:sz w:val="18"/>
                <w:szCs w:val="18"/>
              </w:rPr>
              <w:t xml:space="preserve">100% </w:t>
            </w:r>
            <w:r w:rsidRPr="001C530E">
              <w:rPr>
                <w:rFonts w:ascii="Arial" w:eastAsia="Calibri" w:hAnsi="Arial" w:cs="Arial"/>
                <w:i/>
                <w:sz w:val="18"/>
                <w:szCs w:val="18"/>
              </w:rPr>
              <w:t>employee</w:t>
            </w:r>
            <w:r>
              <w:rPr>
                <w:rFonts w:ascii="Arial" w:eastAsia="Calibri" w:hAnsi="Arial" w:cs="Arial"/>
                <w:i/>
                <w:sz w:val="18"/>
                <w:szCs w:val="18"/>
              </w:rPr>
              <w:t xml:space="preserve"> paid</w:t>
            </w:r>
          </w:p>
        </w:tc>
        <w:tc>
          <w:tcPr>
            <w:tcW w:w="1710" w:type="dxa"/>
          </w:tcPr>
          <w:p w14:paraId="2C611724" w14:textId="77777777" w:rsidR="003F323E" w:rsidRDefault="003F323E" w:rsidP="00F76545">
            <w:pPr>
              <w:overflowPunct w:val="0"/>
              <w:autoSpaceDE w:val="0"/>
              <w:autoSpaceDN w:val="0"/>
              <w:adjustRightInd w:val="0"/>
              <w:textAlignment w:val="baseline"/>
              <w:rPr>
                <w:rFonts w:ascii="Arial" w:eastAsia="Times New Roman" w:hAnsi="Arial" w:cs="Arial"/>
                <w:color w:val="37424A"/>
                <w:sz w:val="18"/>
                <w:szCs w:val="20"/>
              </w:rPr>
            </w:pPr>
            <w:r w:rsidRPr="00845D5C">
              <w:rPr>
                <w:rFonts w:ascii="Arial" w:eastAsia="Times New Roman" w:hAnsi="Arial" w:cs="Arial"/>
                <w:color w:val="37424A"/>
                <w:sz w:val="18"/>
                <w:szCs w:val="20"/>
              </w:rPr>
              <w:t>$</w:t>
            </w:r>
            <w:r>
              <w:rPr>
                <w:rFonts w:ascii="Arial" w:eastAsia="Times New Roman" w:hAnsi="Arial" w:cs="Arial"/>
                <w:color w:val="37424A"/>
                <w:sz w:val="18"/>
                <w:szCs w:val="20"/>
              </w:rPr>
              <w:t>8.17</w:t>
            </w:r>
            <w:r w:rsidRPr="00845D5C">
              <w:rPr>
                <w:rFonts w:ascii="Arial" w:eastAsia="Times New Roman" w:hAnsi="Arial" w:cs="Arial"/>
                <w:color w:val="37424A"/>
                <w:sz w:val="18"/>
                <w:szCs w:val="20"/>
              </w:rPr>
              <w:t xml:space="preserve"> </w:t>
            </w:r>
            <w:r>
              <w:rPr>
                <w:rFonts w:ascii="Arial" w:eastAsia="Times New Roman" w:hAnsi="Arial" w:cs="Arial"/>
                <w:color w:val="37424A"/>
                <w:sz w:val="18"/>
                <w:szCs w:val="20"/>
              </w:rPr>
              <w:t>–</w:t>
            </w:r>
            <w:r w:rsidRPr="00845D5C">
              <w:rPr>
                <w:rFonts w:ascii="Arial" w:eastAsia="Times New Roman" w:hAnsi="Arial" w:cs="Arial"/>
                <w:color w:val="37424A"/>
                <w:sz w:val="18"/>
                <w:szCs w:val="20"/>
              </w:rPr>
              <w:t xml:space="preserve"> EE</w:t>
            </w:r>
            <w:r>
              <w:rPr>
                <w:rFonts w:ascii="Arial" w:eastAsia="Times New Roman" w:hAnsi="Arial" w:cs="Arial"/>
                <w:color w:val="37424A"/>
                <w:sz w:val="18"/>
                <w:szCs w:val="20"/>
              </w:rPr>
              <w:t xml:space="preserve">            </w:t>
            </w:r>
          </w:p>
          <w:p w14:paraId="23C19DE4" w14:textId="77777777" w:rsidR="003F323E" w:rsidRPr="00845D5C" w:rsidRDefault="003F323E" w:rsidP="00F76545">
            <w:pPr>
              <w:overflowPunct w:val="0"/>
              <w:autoSpaceDE w:val="0"/>
              <w:autoSpaceDN w:val="0"/>
              <w:adjustRightInd w:val="0"/>
              <w:textAlignment w:val="baseline"/>
              <w:rPr>
                <w:rFonts w:ascii="Arial" w:eastAsia="Times New Roman" w:hAnsi="Arial" w:cs="Arial"/>
                <w:color w:val="37424A"/>
                <w:sz w:val="18"/>
                <w:szCs w:val="20"/>
              </w:rPr>
            </w:pPr>
            <w:r>
              <w:rPr>
                <w:rFonts w:ascii="Arial" w:eastAsia="Times New Roman" w:hAnsi="Arial" w:cs="Arial"/>
                <w:color w:val="37424A"/>
                <w:sz w:val="18"/>
                <w:szCs w:val="20"/>
              </w:rPr>
              <w:t>$15.52 – EE+1</w:t>
            </w:r>
          </w:p>
          <w:p w14:paraId="55D2F730" w14:textId="77777777" w:rsidR="003F323E" w:rsidRDefault="003F323E" w:rsidP="00F76545">
            <w:pPr>
              <w:pStyle w:val="ListParagraph"/>
              <w:overflowPunct w:val="0"/>
              <w:autoSpaceDE w:val="0"/>
              <w:autoSpaceDN w:val="0"/>
              <w:adjustRightInd w:val="0"/>
              <w:ind w:left="0"/>
              <w:textAlignment w:val="baseline"/>
              <w:rPr>
                <w:rFonts w:ascii="Arial" w:eastAsia="Times New Roman" w:hAnsi="Arial" w:cs="Arial"/>
                <w:color w:val="37424A"/>
                <w:sz w:val="18"/>
                <w:szCs w:val="20"/>
              </w:rPr>
            </w:pPr>
            <w:r w:rsidRPr="00845D5C">
              <w:rPr>
                <w:rFonts w:ascii="Arial" w:eastAsia="Times New Roman" w:hAnsi="Arial" w:cs="Arial"/>
                <w:color w:val="37424A"/>
                <w:sz w:val="18"/>
                <w:szCs w:val="20"/>
              </w:rPr>
              <w:t>$</w:t>
            </w:r>
            <w:r>
              <w:rPr>
                <w:rFonts w:ascii="Arial" w:eastAsia="Times New Roman" w:hAnsi="Arial" w:cs="Arial"/>
                <w:color w:val="37424A"/>
                <w:sz w:val="18"/>
                <w:szCs w:val="20"/>
              </w:rPr>
              <w:t>22.79 –</w:t>
            </w:r>
            <w:r w:rsidRPr="00845D5C">
              <w:rPr>
                <w:rFonts w:ascii="Arial" w:eastAsia="Times New Roman" w:hAnsi="Arial" w:cs="Arial"/>
                <w:color w:val="37424A"/>
                <w:sz w:val="18"/>
                <w:szCs w:val="20"/>
              </w:rPr>
              <w:t xml:space="preserve"> Fam</w:t>
            </w:r>
            <w:r>
              <w:rPr>
                <w:rFonts w:ascii="Arial" w:eastAsia="Times New Roman" w:hAnsi="Arial" w:cs="Arial"/>
                <w:color w:val="37424A"/>
                <w:sz w:val="18"/>
                <w:szCs w:val="20"/>
              </w:rPr>
              <w:t xml:space="preserve">          </w:t>
            </w:r>
          </w:p>
          <w:p w14:paraId="1961D198" w14:textId="77777777" w:rsidR="003F323E" w:rsidRDefault="003F323E" w:rsidP="00F76545">
            <w:pPr>
              <w:pStyle w:val="ListParagraph"/>
              <w:overflowPunct w:val="0"/>
              <w:autoSpaceDE w:val="0"/>
              <w:autoSpaceDN w:val="0"/>
              <w:adjustRightInd w:val="0"/>
              <w:ind w:left="0"/>
              <w:textAlignment w:val="baseline"/>
              <w:rPr>
                <w:rFonts w:ascii="Arial" w:eastAsia="Times New Roman" w:hAnsi="Arial" w:cs="Arial"/>
                <w:color w:val="37424A"/>
                <w:sz w:val="18"/>
                <w:szCs w:val="20"/>
              </w:rPr>
            </w:pPr>
          </w:p>
          <w:p w14:paraId="58B26FEF" w14:textId="77777777" w:rsidR="003F323E" w:rsidRDefault="003F323E" w:rsidP="00F76545">
            <w:pPr>
              <w:pStyle w:val="ListParagraph"/>
              <w:overflowPunct w:val="0"/>
              <w:autoSpaceDE w:val="0"/>
              <w:autoSpaceDN w:val="0"/>
              <w:adjustRightInd w:val="0"/>
              <w:ind w:left="0"/>
              <w:textAlignment w:val="baseline"/>
              <w:rPr>
                <w:rFonts w:ascii="Arial" w:eastAsia="Times New Roman" w:hAnsi="Arial" w:cs="Arial"/>
                <w:color w:val="37424A"/>
                <w:sz w:val="18"/>
                <w:szCs w:val="20"/>
              </w:rPr>
            </w:pPr>
          </w:p>
          <w:p w14:paraId="47996C81" w14:textId="77777777" w:rsidR="003F323E" w:rsidRPr="00812404" w:rsidRDefault="003F323E" w:rsidP="00DB2D28">
            <w:pPr>
              <w:pStyle w:val="ListParagraph"/>
              <w:overflowPunct w:val="0"/>
              <w:autoSpaceDE w:val="0"/>
              <w:autoSpaceDN w:val="0"/>
              <w:adjustRightInd w:val="0"/>
              <w:ind w:left="0"/>
              <w:textAlignment w:val="baseline"/>
              <w:rPr>
                <w:rFonts w:ascii="Arial" w:eastAsia="Times New Roman" w:hAnsi="Arial" w:cs="Arial"/>
                <w:color w:val="37424A"/>
                <w:sz w:val="18"/>
                <w:szCs w:val="20"/>
              </w:rPr>
            </w:pPr>
          </w:p>
        </w:tc>
        <w:tc>
          <w:tcPr>
            <w:tcW w:w="1440" w:type="dxa"/>
          </w:tcPr>
          <w:p w14:paraId="63E4599E" w14:textId="77777777" w:rsidR="003F323E" w:rsidRPr="007B0873" w:rsidRDefault="003F323E" w:rsidP="00F76545">
            <w:pPr>
              <w:spacing w:before="60"/>
              <w:rPr>
                <w:rFonts w:ascii="Arial" w:hAnsi="Arial" w:cs="Arial"/>
                <w:sz w:val="20"/>
              </w:rPr>
            </w:pPr>
            <w:r w:rsidRPr="007B0873">
              <w:rPr>
                <w:rFonts w:ascii="Arial" w:hAnsi="Arial" w:cs="Arial"/>
                <w:sz w:val="20"/>
              </w:rPr>
              <w:t>866-939-3633</w:t>
            </w:r>
          </w:p>
          <w:p w14:paraId="4A4EEA8C" w14:textId="77777777" w:rsidR="003F323E" w:rsidRPr="007B0873" w:rsidRDefault="003F323E" w:rsidP="00F76545">
            <w:pPr>
              <w:spacing w:before="60"/>
              <w:rPr>
                <w:rFonts w:ascii="Arial" w:hAnsi="Arial" w:cs="Arial"/>
                <w:sz w:val="20"/>
              </w:rPr>
            </w:pPr>
          </w:p>
          <w:p w14:paraId="5088E921" w14:textId="77777777" w:rsidR="003F323E" w:rsidRPr="00F60843" w:rsidRDefault="00492293" w:rsidP="00F76545">
            <w:pPr>
              <w:overflowPunct w:val="0"/>
              <w:autoSpaceDE w:val="0"/>
              <w:autoSpaceDN w:val="0"/>
              <w:adjustRightInd w:val="0"/>
              <w:spacing w:before="240" w:after="160" w:line="259" w:lineRule="auto"/>
              <w:contextualSpacing/>
              <w:textAlignment w:val="baseline"/>
              <w:rPr>
                <w:rFonts w:ascii="Arial" w:eastAsia="Calibri" w:hAnsi="Arial" w:cs="Arial"/>
                <w:bCs/>
                <w:caps/>
                <w:sz w:val="20"/>
                <w:szCs w:val="20"/>
              </w:rPr>
            </w:pPr>
            <w:hyperlink r:id="rId23" w:history="1">
              <w:r w:rsidR="003F323E" w:rsidRPr="007B0873">
                <w:rPr>
                  <w:rStyle w:val="Hyperlink"/>
                  <w:rFonts w:ascii="Arial" w:hAnsi="Arial" w:cs="Arial"/>
                  <w:sz w:val="20"/>
                </w:rPr>
                <w:t>www.eyemed.com</w:t>
              </w:r>
            </w:hyperlink>
            <w:r w:rsidR="003F323E">
              <w:rPr>
                <w:rFonts w:ascii="Arial" w:hAnsi="Arial" w:cs="Arial"/>
                <w:sz w:val="20"/>
              </w:rPr>
              <w:t xml:space="preserve"> </w:t>
            </w:r>
          </w:p>
          <w:p w14:paraId="2F6482E3" w14:textId="77777777" w:rsidR="003F323E" w:rsidRPr="00812404" w:rsidRDefault="003F323E" w:rsidP="00F76545">
            <w:pPr>
              <w:overflowPunct w:val="0"/>
              <w:autoSpaceDE w:val="0"/>
              <w:autoSpaceDN w:val="0"/>
              <w:adjustRightInd w:val="0"/>
              <w:textAlignment w:val="baseline"/>
              <w:rPr>
                <w:rFonts w:ascii="Arial" w:eastAsia="Times New Roman" w:hAnsi="Arial" w:cs="Arial"/>
                <w:color w:val="37424A"/>
                <w:sz w:val="18"/>
                <w:szCs w:val="20"/>
              </w:rPr>
            </w:pPr>
          </w:p>
        </w:tc>
      </w:tr>
    </w:tbl>
    <w:p w14:paraId="7123AF79" w14:textId="77777777" w:rsidR="00190333" w:rsidRPr="002A63BD" w:rsidRDefault="00190333" w:rsidP="0072119D">
      <w:pPr>
        <w:pStyle w:val="ListParagraph"/>
        <w:numPr>
          <w:ilvl w:val="0"/>
          <w:numId w:val="23"/>
        </w:numPr>
        <w:rPr>
          <w:rFonts w:ascii="Arial" w:hAnsi="Arial" w:cs="Arial"/>
          <w:b/>
          <w:color w:val="565656"/>
        </w:rPr>
      </w:pPr>
      <w:r w:rsidRPr="002A63BD">
        <w:rPr>
          <w:rFonts w:ascii="Arial" w:hAnsi="Arial" w:cs="Arial"/>
          <w:b/>
          <w:color w:val="565656"/>
        </w:rPr>
        <w:lastRenderedPageBreak/>
        <w:t>Flexible Benefits Feature</w:t>
      </w:r>
    </w:p>
    <w:p w14:paraId="323EC952" w14:textId="77777777" w:rsidR="007B7B70" w:rsidRPr="007B7B70" w:rsidRDefault="007B7B70" w:rsidP="007B7B70">
      <w:pPr>
        <w:pStyle w:val="ListParagraph"/>
        <w:rPr>
          <w:rFonts w:ascii="Arial" w:hAnsi="Arial" w:cs="Arial"/>
          <w:b/>
          <w:color w:val="37424A"/>
        </w:rPr>
      </w:pPr>
    </w:p>
    <w:tbl>
      <w:tblPr>
        <w:tblStyle w:val="TableGrid"/>
        <w:tblW w:w="0" w:type="auto"/>
        <w:tblInd w:w="-5" w:type="dxa"/>
        <w:tblLook w:val="04A0" w:firstRow="1" w:lastRow="0" w:firstColumn="1" w:lastColumn="0" w:noHBand="0" w:noVBand="1"/>
      </w:tblPr>
      <w:tblGrid>
        <w:gridCol w:w="1745"/>
        <w:gridCol w:w="1598"/>
        <w:gridCol w:w="3459"/>
        <w:gridCol w:w="1256"/>
        <w:gridCol w:w="2017"/>
      </w:tblGrid>
      <w:tr w:rsidR="002A63BD" w14:paraId="4081F0AA" w14:textId="77777777" w:rsidTr="009A1E61">
        <w:tc>
          <w:tcPr>
            <w:tcW w:w="1939" w:type="dxa"/>
            <w:shd w:val="clear" w:color="auto" w:fill="009DE0"/>
            <w:vAlign w:val="center"/>
          </w:tcPr>
          <w:p w14:paraId="754AE0EB"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Coverage options</w:t>
            </w:r>
          </w:p>
        </w:tc>
        <w:tc>
          <w:tcPr>
            <w:tcW w:w="1661" w:type="dxa"/>
            <w:shd w:val="clear" w:color="auto" w:fill="009DE0"/>
            <w:vAlign w:val="center"/>
          </w:tcPr>
          <w:p w14:paraId="54A383DE"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Welfare benefit contract information</w:t>
            </w:r>
          </w:p>
        </w:tc>
        <w:tc>
          <w:tcPr>
            <w:tcW w:w="4140" w:type="dxa"/>
            <w:shd w:val="clear" w:color="auto" w:fill="009DE0"/>
            <w:vAlign w:val="center"/>
          </w:tcPr>
          <w:p w14:paraId="2006B617"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Eligibility requirements</w:t>
            </w:r>
          </w:p>
        </w:tc>
        <w:tc>
          <w:tcPr>
            <w:tcW w:w="318" w:type="dxa"/>
            <w:shd w:val="clear" w:color="auto" w:fill="009DE0"/>
            <w:vAlign w:val="center"/>
          </w:tcPr>
          <w:p w14:paraId="3C844D0C"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Employee monthly premium cost</w:t>
            </w:r>
          </w:p>
        </w:tc>
        <w:tc>
          <w:tcPr>
            <w:tcW w:w="2017" w:type="dxa"/>
            <w:shd w:val="clear" w:color="auto" w:fill="009DE0"/>
            <w:vAlign w:val="center"/>
          </w:tcPr>
          <w:p w14:paraId="3A8CA425" w14:textId="77777777" w:rsidR="002A63BD" w:rsidRPr="00F35DB6" w:rsidRDefault="002A63BD" w:rsidP="002A63BD">
            <w:pPr>
              <w:pStyle w:val="ListParagraph"/>
              <w:ind w:left="0"/>
              <w:jc w:val="center"/>
              <w:rPr>
                <w:rFonts w:ascii="Arial" w:hAnsi="Arial" w:cs="Arial"/>
                <w:b/>
                <w:color w:val="37424A"/>
              </w:rPr>
            </w:pPr>
            <w:r w:rsidRPr="00F35DB6">
              <w:rPr>
                <w:rFonts w:ascii="Arial" w:hAnsi="Arial" w:cs="Arial"/>
                <w:b/>
                <w:bCs/>
                <w:color w:val="FFFFFF" w:themeColor="background1"/>
                <w:szCs w:val="20"/>
              </w:rPr>
              <w:t>For more information</w:t>
            </w:r>
          </w:p>
        </w:tc>
      </w:tr>
      <w:tr w:rsidR="009A1E61" w14:paraId="2B248E84" w14:textId="77777777" w:rsidTr="009A1E61">
        <w:trPr>
          <w:trHeight w:val="323"/>
        </w:trPr>
        <w:tc>
          <w:tcPr>
            <w:tcW w:w="1939" w:type="dxa"/>
          </w:tcPr>
          <w:p w14:paraId="384F3211" w14:textId="77777777" w:rsidR="009A1E61" w:rsidRPr="009A1E61" w:rsidRDefault="009A1E61" w:rsidP="009A1E61">
            <w:pPr>
              <w:pStyle w:val="ListParagraph"/>
              <w:overflowPunct w:val="0"/>
              <w:autoSpaceDE w:val="0"/>
              <w:autoSpaceDN w:val="0"/>
              <w:adjustRightInd w:val="0"/>
              <w:ind w:left="0"/>
              <w:textAlignment w:val="baseline"/>
              <w:rPr>
                <w:rFonts w:ascii="Arial" w:hAnsi="Arial" w:cs="Arial"/>
                <w:caps/>
                <w:color w:val="37424A"/>
                <w:sz w:val="18"/>
                <w:szCs w:val="18"/>
              </w:rPr>
            </w:pPr>
          </w:p>
          <w:p w14:paraId="51407677" w14:textId="77777777" w:rsidR="009A1E61" w:rsidRPr="009A1E61" w:rsidRDefault="009A1E61" w:rsidP="009A1E61">
            <w:pPr>
              <w:pStyle w:val="ListParagraph"/>
              <w:overflowPunct w:val="0"/>
              <w:autoSpaceDE w:val="0"/>
              <w:autoSpaceDN w:val="0"/>
              <w:adjustRightInd w:val="0"/>
              <w:ind w:left="0"/>
              <w:textAlignment w:val="baseline"/>
              <w:rPr>
                <w:rFonts w:ascii="Arial" w:hAnsi="Arial" w:cs="Arial"/>
                <w:sz w:val="20"/>
                <w:szCs w:val="20"/>
              </w:rPr>
            </w:pPr>
          </w:p>
          <w:p w14:paraId="310D873A" w14:textId="77777777" w:rsidR="009A1E61" w:rsidRPr="009A1E61" w:rsidRDefault="009A1E61" w:rsidP="009A1E61">
            <w:pPr>
              <w:pStyle w:val="ListParagraph"/>
              <w:overflowPunct w:val="0"/>
              <w:autoSpaceDE w:val="0"/>
              <w:autoSpaceDN w:val="0"/>
              <w:adjustRightInd w:val="0"/>
              <w:ind w:left="0"/>
              <w:textAlignment w:val="baseline"/>
              <w:rPr>
                <w:rFonts w:ascii="Arial" w:hAnsi="Arial" w:cs="Arial"/>
                <w:sz w:val="20"/>
                <w:szCs w:val="20"/>
              </w:rPr>
            </w:pPr>
          </w:p>
          <w:p w14:paraId="6F09874C" w14:textId="77777777" w:rsidR="009A1E61" w:rsidRPr="009A1E61" w:rsidRDefault="009A1E61" w:rsidP="009A1E61">
            <w:pPr>
              <w:pStyle w:val="ListParagraph"/>
              <w:overflowPunct w:val="0"/>
              <w:autoSpaceDE w:val="0"/>
              <w:autoSpaceDN w:val="0"/>
              <w:adjustRightInd w:val="0"/>
              <w:ind w:left="0"/>
              <w:textAlignment w:val="baseline"/>
              <w:rPr>
                <w:rFonts w:ascii="Arial" w:hAnsi="Arial" w:cs="Arial"/>
                <w:sz w:val="20"/>
                <w:szCs w:val="20"/>
              </w:rPr>
            </w:pPr>
          </w:p>
          <w:p w14:paraId="5B985689" w14:textId="77777777" w:rsidR="009A1E61" w:rsidRPr="009A1E61" w:rsidRDefault="009A1E61" w:rsidP="009A1E61">
            <w:pPr>
              <w:pStyle w:val="ListParagraph"/>
              <w:overflowPunct w:val="0"/>
              <w:autoSpaceDE w:val="0"/>
              <w:autoSpaceDN w:val="0"/>
              <w:adjustRightInd w:val="0"/>
              <w:ind w:left="0"/>
              <w:textAlignment w:val="baseline"/>
              <w:rPr>
                <w:rFonts w:ascii="Arial" w:hAnsi="Arial" w:cs="Arial"/>
                <w:sz w:val="20"/>
                <w:szCs w:val="20"/>
              </w:rPr>
            </w:pPr>
          </w:p>
          <w:p w14:paraId="7E3C9D35" w14:textId="77777777" w:rsidR="009A1E61" w:rsidRPr="009A1E61" w:rsidRDefault="009A1E61" w:rsidP="009A1E61">
            <w:pPr>
              <w:pStyle w:val="ListParagraph"/>
              <w:overflowPunct w:val="0"/>
              <w:autoSpaceDE w:val="0"/>
              <w:autoSpaceDN w:val="0"/>
              <w:adjustRightInd w:val="0"/>
              <w:ind w:left="0"/>
              <w:textAlignment w:val="baseline"/>
              <w:rPr>
                <w:rFonts w:ascii="Arial" w:hAnsi="Arial" w:cs="Arial"/>
                <w:sz w:val="20"/>
                <w:szCs w:val="20"/>
              </w:rPr>
            </w:pPr>
          </w:p>
          <w:p w14:paraId="7667F97B" w14:textId="77777777" w:rsidR="009A1E61" w:rsidRPr="009A1E61" w:rsidRDefault="009A1E61" w:rsidP="009A1E61">
            <w:pPr>
              <w:pStyle w:val="ListParagraph"/>
              <w:overflowPunct w:val="0"/>
              <w:autoSpaceDE w:val="0"/>
              <w:autoSpaceDN w:val="0"/>
              <w:adjustRightInd w:val="0"/>
              <w:ind w:left="0"/>
              <w:textAlignment w:val="baseline"/>
              <w:rPr>
                <w:rFonts w:ascii="Arial" w:hAnsi="Arial" w:cs="Arial"/>
                <w:sz w:val="20"/>
                <w:szCs w:val="20"/>
              </w:rPr>
            </w:pPr>
          </w:p>
          <w:p w14:paraId="0DDACE03" w14:textId="77777777" w:rsidR="009A1E61" w:rsidRPr="009A1E61" w:rsidRDefault="009A1E61" w:rsidP="009A1E61">
            <w:pPr>
              <w:pStyle w:val="ListParagraph"/>
              <w:overflowPunct w:val="0"/>
              <w:autoSpaceDE w:val="0"/>
              <w:autoSpaceDN w:val="0"/>
              <w:adjustRightInd w:val="0"/>
              <w:ind w:left="0"/>
              <w:textAlignment w:val="baseline"/>
              <w:rPr>
                <w:rFonts w:ascii="Arial" w:hAnsi="Arial" w:cs="Arial"/>
                <w:sz w:val="20"/>
                <w:szCs w:val="20"/>
              </w:rPr>
            </w:pPr>
          </w:p>
          <w:p w14:paraId="1E1DF2FA" w14:textId="77777777" w:rsidR="009A1E61" w:rsidRPr="009A1E61" w:rsidRDefault="009A1E61" w:rsidP="009A1E61">
            <w:pPr>
              <w:pStyle w:val="ListParagraph"/>
              <w:overflowPunct w:val="0"/>
              <w:autoSpaceDE w:val="0"/>
              <w:autoSpaceDN w:val="0"/>
              <w:adjustRightInd w:val="0"/>
              <w:ind w:left="0"/>
              <w:textAlignment w:val="baseline"/>
              <w:rPr>
                <w:rFonts w:ascii="Arial" w:hAnsi="Arial" w:cs="Arial"/>
                <w:sz w:val="20"/>
                <w:szCs w:val="20"/>
                <w:highlight w:val="yellow"/>
              </w:rPr>
            </w:pPr>
          </w:p>
          <w:p w14:paraId="53FA7FB3" w14:textId="7DFF28E6" w:rsidR="009A1E61" w:rsidRPr="009A1E61" w:rsidRDefault="009A1E61" w:rsidP="009A1E61">
            <w:pPr>
              <w:pStyle w:val="ListParagraph"/>
              <w:ind w:left="0"/>
              <w:jc w:val="center"/>
              <w:rPr>
                <w:rFonts w:ascii="Arial" w:hAnsi="Arial" w:cs="Arial"/>
                <w:color w:val="37424A"/>
              </w:rPr>
            </w:pPr>
            <w:r w:rsidRPr="009A1E61">
              <w:rPr>
                <w:rFonts w:ascii="Arial" w:hAnsi="Arial" w:cs="Arial"/>
                <w:sz w:val="20"/>
                <w:szCs w:val="20"/>
              </w:rPr>
              <w:t>Health Equity</w:t>
            </w:r>
          </w:p>
        </w:tc>
        <w:tc>
          <w:tcPr>
            <w:tcW w:w="1661" w:type="dxa"/>
          </w:tcPr>
          <w:p w14:paraId="40D0F5B8" w14:textId="77777777" w:rsidR="009A1E61" w:rsidRPr="009A1E61" w:rsidRDefault="009A1E61" w:rsidP="009A1E61">
            <w:pPr>
              <w:pStyle w:val="ListParagraph"/>
              <w:overflowPunct w:val="0"/>
              <w:autoSpaceDE w:val="0"/>
              <w:autoSpaceDN w:val="0"/>
              <w:adjustRightInd w:val="0"/>
              <w:ind w:left="0"/>
              <w:jc w:val="center"/>
              <w:textAlignment w:val="baseline"/>
              <w:rPr>
                <w:rFonts w:ascii="Arial" w:hAnsi="Arial" w:cs="Arial"/>
                <w:caps/>
                <w:color w:val="37424A"/>
                <w:sz w:val="18"/>
                <w:szCs w:val="18"/>
              </w:rPr>
            </w:pPr>
          </w:p>
          <w:p w14:paraId="2B6F588E" w14:textId="77777777" w:rsidR="009A1E61" w:rsidRPr="009A1E61" w:rsidRDefault="009A1E61" w:rsidP="009A1E61">
            <w:pPr>
              <w:pStyle w:val="ListParagraph"/>
              <w:overflowPunct w:val="0"/>
              <w:autoSpaceDE w:val="0"/>
              <w:autoSpaceDN w:val="0"/>
              <w:adjustRightInd w:val="0"/>
              <w:ind w:left="0"/>
              <w:jc w:val="center"/>
              <w:textAlignment w:val="baseline"/>
              <w:rPr>
                <w:rFonts w:ascii="Arial" w:hAnsi="Arial" w:cs="Arial"/>
                <w:caps/>
                <w:color w:val="37424A"/>
                <w:sz w:val="18"/>
                <w:szCs w:val="18"/>
              </w:rPr>
            </w:pPr>
            <w:r w:rsidRPr="009A1E61">
              <w:rPr>
                <w:rFonts w:ascii="Arial" w:hAnsi="Arial" w:cs="Arial"/>
                <w:caps/>
                <w:color w:val="37424A"/>
                <w:sz w:val="18"/>
                <w:szCs w:val="18"/>
              </w:rPr>
              <w:br/>
            </w:r>
          </w:p>
          <w:p w14:paraId="69A508B7" w14:textId="77777777" w:rsidR="009A1E61" w:rsidRPr="009A1E61" w:rsidRDefault="009A1E61" w:rsidP="009A1E61">
            <w:pPr>
              <w:pStyle w:val="ListParagraph"/>
              <w:overflowPunct w:val="0"/>
              <w:autoSpaceDE w:val="0"/>
              <w:autoSpaceDN w:val="0"/>
              <w:adjustRightInd w:val="0"/>
              <w:ind w:left="0"/>
              <w:jc w:val="center"/>
              <w:textAlignment w:val="baseline"/>
              <w:rPr>
                <w:rFonts w:ascii="Arial" w:hAnsi="Arial" w:cs="Arial"/>
                <w:caps/>
                <w:color w:val="37424A"/>
                <w:sz w:val="18"/>
                <w:szCs w:val="18"/>
              </w:rPr>
            </w:pPr>
          </w:p>
          <w:p w14:paraId="7B4C391B" w14:textId="77777777" w:rsidR="009A1E61" w:rsidRPr="009A1E61" w:rsidRDefault="009A1E61" w:rsidP="009A1E61">
            <w:pPr>
              <w:pStyle w:val="ListParagraph"/>
              <w:overflowPunct w:val="0"/>
              <w:autoSpaceDE w:val="0"/>
              <w:autoSpaceDN w:val="0"/>
              <w:adjustRightInd w:val="0"/>
              <w:ind w:left="0"/>
              <w:jc w:val="center"/>
              <w:textAlignment w:val="baseline"/>
              <w:rPr>
                <w:rFonts w:ascii="Arial" w:hAnsi="Arial" w:cs="Arial"/>
                <w:caps/>
                <w:color w:val="37424A"/>
                <w:sz w:val="18"/>
                <w:szCs w:val="18"/>
              </w:rPr>
            </w:pPr>
          </w:p>
          <w:p w14:paraId="3637BED7" w14:textId="77777777" w:rsidR="009A1E61" w:rsidRPr="009A1E61" w:rsidRDefault="009A1E61" w:rsidP="009A1E61">
            <w:pPr>
              <w:pStyle w:val="ListParagraph"/>
              <w:overflowPunct w:val="0"/>
              <w:autoSpaceDE w:val="0"/>
              <w:autoSpaceDN w:val="0"/>
              <w:adjustRightInd w:val="0"/>
              <w:ind w:left="0"/>
              <w:jc w:val="center"/>
              <w:textAlignment w:val="baseline"/>
              <w:rPr>
                <w:rFonts w:ascii="Arial" w:hAnsi="Arial" w:cs="Arial"/>
                <w:caps/>
                <w:color w:val="37424A"/>
                <w:sz w:val="20"/>
                <w:szCs w:val="18"/>
              </w:rPr>
            </w:pPr>
          </w:p>
          <w:p w14:paraId="13A105AA" w14:textId="77777777" w:rsidR="009A1E61" w:rsidRPr="009A1E61" w:rsidRDefault="009A1E61" w:rsidP="009A1E61">
            <w:pPr>
              <w:pStyle w:val="ListParagraph"/>
              <w:overflowPunct w:val="0"/>
              <w:autoSpaceDE w:val="0"/>
              <w:autoSpaceDN w:val="0"/>
              <w:adjustRightInd w:val="0"/>
              <w:ind w:left="0"/>
              <w:jc w:val="center"/>
              <w:textAlignment w:val="baseline"/>
              <w:rPr>
                <w:rFonts w:ascii="Arial" w:hAnsi="Arial" w:cs="Arial"/>
                <w:caps/>
                <w:color w:val="37424A"/>
                <w:sz w:val="20"/>
                <w:szCs w:val="18"/>
              </w:rPr>
            </w:pPr>
          </w:p>
          <w:p w14:paraId="23631025" w14:textId="77777777" w:rsidR="009A1E61" w:rsidRPr="009A1E61" w:rsidRDefault="009A1E61" w:rsidP="009A1E61">
            <w:pPr>
              <w:pStyle w:val="ListParagraph"/>
              <w:overflowPunct w:val="0"/>
              <w:autoSpaceDE w:val="0"/>
              <w:autoSpaceDN w:val="0"/>
              <w:adjustRightInd w:val="0"/>
              <w:ind w:left="0"/>
              <w:jc w:val="center"/>
              <w:textAlignment w:val="baseline"/>
              <w:rPr>
                <w:rFonts w:ascii="Arial" w:hAnsi="Arial" w:cs="Arial"/>
                <w:caps/>
                <w:color w:val="37424A"/>
                <w:sz w:val="20"/>
                <w:szCs w:val="18"/>
              </w:rPr>
            </w:pPr>
          </w:p>
          <w:p w14:paraId="4C01DCFA" w14:textId="2A6F1690" w:rsidR="009A1E61" w:rsidRPr="009A1E61" w:rsidRDefault="009A1E61" w:rsidP="009A1E61">
            <w:pPr>
              <w:pStyle w:val="ListParagraph"/>
              <w:ind w:left="0"/>
              <w:jc w:val="center"/>
              <w:rPr>
                <w:rFonts w:ascii="Arial" w:hAnsi="Arial" w:cs="Arial"/>
                <w:color w:val="37424A"/>
              </w:rPr>
            </w:pPr>
            <w:r w:rsidRPr="009A1E61">
              <w:rPr>
                <w:rFonts w:ascii="Arial" w:hAnsi="Arial" w:cs="Arial"/>
                <w:caps/>
                <w:color w:val="37424A"/>
                <w:sz w:val="20"/>
                <w:szCs w:val="18"/>
              </w:rPr>
              <w:br/>
              <w:t>37628</w:t>
            </w:r>
          </w:p>
        </w:tc>
        <w:tc>
          <w:tcPr>
            <w:tcW w:w="4140" w:type="dxa"/>
          </w:tcPr>
          <w:p w14:paraId="02C151DB" w14:textId="291DF53B" w:rsidR="009A1E61" w:rsidRDefault="009A1E61" w:rsidP="009A1E61">
            <w:pPr>
              <w:overflowPunct w:val="0"/>
              <w:autoSpaceDE w:val="0"/>
              <w:autoSpaceDN w:val="0"/>
              <w:adjustRightInd w:val="0"/>
              <w:spacing w:after="160" w:line="259" w:lineRule="auto"/>
              <w:textAlignment w:val="baseline"/>
              <w:rPr>
                <w:rFonts w:ascii="Arial" w:eastAsia="Calibri" w:hAnsi="Arial" w:cs="Arial"/>
                <w:sz w:val="20"/>
                <w:szCs w:val="20"/>
              </w:rPr>
            </w:pPr>
            <w:r>
              <w:rPr>
                <w:rFonts w:ascii="Arial" w:eastAsia="Calibri" w:hAnsi="Arial" w:cs="Arial"/>
                <w:sz w:val="20"/>
                <w:szCs w:val="20"/>
              </w:rPr>
              <w:t xml:space="preserve">1) Administrative and support staff </w:t>
            </w:r>
            <w:r w:rsidRPr="00F60843">
              <w:rPr>
                <w:rFonts w:ascii="Arial" w:eastAsia="Calibri" w:hAnsi="Arial" w:cs="Arial"/>
                <w:sz w:val="20"/>
                <w:szCs w:val="20"/>
              </w:rPr>
              <w:t xml:space="preserve">regularly scheduled to work at least </w:t>
            </w:r>
            <w:r>
              <w:rPr>
                <w:rFonts w:ascii="Arial" w:eastAsia="Calibri" w:hAnsi="Arial" w:cs="Arial"/>
                <w:sz w:val="20"/>
                <w:szCs w:val="20"/>
              </w:rPr>
              <w:t xml:space="preserve">20 </w:t>
            </w:r>
            <w:r w:rsidRPr="00F60843">
              <w:rPr>
                <w:rFonts w:ascii="Arial" w:eastAsia="Calibri" w:hAnsi="Arial" w:cs="Arial"/>
                <w:sz w:val="20"/>
                <w:szCs w:val="20"/>
              </w:rPr>
              <w:t>hrs/week</w:t>
            </w:r>
          </w:p>
          <w:p w14:paraId="4D6DF33C" w14:textId="77777777" w:rsidR="009A1E61" w:rsidRPr="009A5716" w:rsidRDefault="009A1E61" w:rsidP="009A1E61">
            <w:pPr>
              <w:overflowPunct w:val="0"/>
              <w:autoSpaceDE w:val="0"/>
              <w:autoSpaceDN w:val="0"/>
              <w:adjustRightInd w:val="0"/>
              <w:spacing w:after="160" w:line="259" w:lineRule="auto"/>
              <w:textAlignment w:val="baseline"/>
              <w:rPr>
                <w:rFonts w:ascii="Arial" w:eastAsia="Calibri" w:hAnsi="Arial" w:cs="Arial"/>
                <w:i/>
                <w:sz w:val="20"/>
                <w:szCs w:val="20"/>
              </w:rPr>
            </w:pPr>
            <w:r w:rsidRPr="009A5716">
              <w:rPr>
                <w:rFonts w:ascii="Arial" w:eastAsia="Calibri" w:hAnsi="Arial" w:cs="Arial"/>
                <w:i/>
                <w:sz w:val="20"/>
                <w:szCs w:val="20"/>
              </w:rPr>
              <w:t>- Eligible 1</w:t>
            </w:r>
            <w:r w:rsidRPr="009A5716">
              <w:rPr>
                <w:rFonts w:ascii="Arial" w:eastAsia="Calibri" w:hAnsi="Arial" w:cs="Arial"/>
                <w:i/>
                <w:sz w:val="20"/>
                <w:szCs w:val="20"/>
                <w:vertAlign w:val="superscript"/>
              </w:rPr>
              <w:t>st</w:t>
            </w:r>
            <w:r w:rsidRPr="009A5716">
              <w:rPr>
                <w:rFonts w:ascii="Arial" w:eastAsia="Calibri" w:hAnsi="Arial" w:cs="Arial"/>
                <w:i/>
                <w:sz w:val="20"/>
                <w:szCs w:val="20"/>
              </w:rPr>
              <w:t xml:space="preserve"> of month following date of hire</w:t>
            </w:r>
          </w:p>
          <w:p w14:paraId="0E1912E1" w14:textId="77777777" w:rsidR="009A1E61" w:rsidRPr="00022E73" w:rsidRDefault="009A1E61" w:rsidP="009A1E61">
            <w:pPr>
              <w:overflowPunct w:val="0"/>
              <w:autoSpaceDE w:val="0"/>
              <w:autoSpaceDN w:val="0"/>
              <w:adjustRightInd w:val="0"/>
              <w:spacing w:after="160" w:line="259" w:lineRule="auto"/>
              <w:textAlignment w:val="baseline"/>
              <w:rPr>
                <w:rFonts w:ascii="Arial" w:eastAsia="Calibri" w:hAnsi="Arial" w:cs="Arial"/>
                <w:i/>
                <w:sz w:val="20"/>
                <w:szCs w:val="20"/>
              </w:rPr>
            </w:pPr>
            <w:r w:rsidRPr="00022E73">
              <w:rPr>
                <w:rFonts w:ascii="Arial" w:eastAsia="Calibri" w:hAnsi="Arial" w:cs="Arial"/>
                <w:i/>
                <w:sz w:val="20"/>
                <w:szCs w:val="20"/>
              </w:rPr>
              <w:t xml:space="preserve">- </w:t>
            </w:r>
            <w:r>
              <w:rPr>
                <w:rFonts w:ascii="Arial" w:eastAsia="Calibri" w:hAnsi="Arial" w:cs="Arial"/>
                <w:i/>
                <w:sz w:val="20"/>
                <w:szCs w:val="20"/>
              </w:rPr>
              <w:t>Contributory</w:t>
            </w:r>
          </w:p>
          <w:p w14:paraId="72F5F031" w14:textId="77777777" w:rsidR="009A1E61" w:rsidRDefault="009A1E61" w:rsidP="009A1E61">
            <w:pPr>
              <w:pStyle w:val="ListParagraph"/>
              <w:ind w:left="0"/>
              <w:rPr>
                <w:rFonts w:ascii="Arial" w:hAnsi="Arial" w:cs="Arial"/>
                <w:sz w:val="20"/>
                <w:szCs w:val="20"/>
              </w:rPr>
            </w:pPr>
            <w:r>
              <w:rPr>
                <w:rFonts w:ascii="Arial" w:hAnsi="Arial" w:cs="Arial"/>
                <w:sz w:val="20"/>
                <w:szCs w:val="20"/>
              </w:rPr>
              <w:t>2) FT Faculty</w:t>
            </w:r>
          </w:p>
          <w:p w14:paraId="600C7951" w14:textId="77777777" w:rsidR="009A1E61" w:rsidRDefault="009A1E61" w:rsidP="009A1E61">
            <w:pPr>
              <w:pStyle w:val="ListParagraph"/>
              <w:ind w:left="0"/>
              <w:rPr>
                <w:rFonts w:ascii="Arial" w:hAnsi="Arial" w:cs="Arial"/>
                <w:sz w:val="20"/>
                <w:szCs w:val="20"/>
              </w:rPr>
            </w:pPr>
          </w:p>
          <w:p w14:paraId="5996F975" w14:textId="77777777" w:rsidR="009A1E61" w:rsidRPr="009A5716" w:rsidRDefault="009A1E61" w:rsidP="009A1E61">
            <w:pPr>
              <w:overflowPunct w:val="0"/>
              <w:autoSpaceDE w:val="0"/>
              <w:autoSpaceDN w:val="0"/>
              <w:adjustRightInd w:val="0"/>
              <w:spacing w:after="160" w:line="259" w:lineRule="auto"/>
              <w:textAlignment w:val="baseline"/>
              <w:rPr>
                <w:rFonts w:ascii="Arial" w:eastAsia="Calibri" w:hAnsi="Arial" w:cs="Arial"/>
                <w:i/>
                <w:sz w:val="20"/>
                <w:szCs w:val="20"/>
              </w:rPr>
            </w:pPr>
            <w:r w:rsidRPr="009A5716">
              <w:rPr>
                <w:rFonts w:ascii="Arial" w:eastAsia="Calibri" w:hAnsi="Arial" w:cs="Arial"/>
                <w:i/>
                <w:sz w:val="20"/>
                <w:szCs w:val="20"/>
              </w:rPr>
              <w:t>- Eligible 1</w:t>
            </w:r>
            <w:r w:rsidRPr="009A5716">
              <w:rPr>
                <w:rFonts w:ascii="Arial" w:eastAsia="Calibri" w:hAnsi="Arial" w:cs="Arial"/>
                <w:i/>
                <w:sz w:val="20"/>
                <w:szCs w:val="20"/>
                <w:vertAlign w:val="superscript"/>
              </w:rPr>
              <w:t>st</w:t>
            </w:r>
            <w:r w:rsidRPr="009A5716">
              <w:rPr>
                <w:rFonts w:ascii="Arial" w:eastAsia="Calibri" w:hAnsi="Arial" w:cs="Arial"/>
                <w:i/>
                <w:sz w:val="20"/>
                <w:szCs w:val="20"/>
              </w:rPr>
              <w:t xml:space="preserve"> of month following date of hire</w:t>
            </w:r>
          </w:p>
          <w:p w14:paraId="0FECDFF7" w14:textId="77777777" w:rsidR="009A1E61" w:rsidRDefault="009A1E61" w:rsidP="009A1E61">
            <w:pPr>
              <w:overflowPunct w:val="0"/>
              <w:autoSpaceDE w:val="0"/>
              <w:autoSpaceDN w:val="0"/>
              <w:adjustRightInd w:val="0"/>
              <w:spacing w:after="160" w:line="259" w:lineRule="auto"/>
              <w:textAlignment w:val="baseline"/>
              <w:rPr>
                <w:rFonts w:ascii="Arial" w:eastAsia="Calibri" w:hAnsi="Arial" w:cs="Arial"/>
                <w:i/>
                <w:sz w:val="20"/>
                <w:szCs w:val="20"/>
              </w:rPr>
            </w:pPr>
            <w:r>
              <w:rPr>
                <w:rFonts w:ascii="Arial" w:eastAsia="Calibri" w:hAnsi="Arial" w:cs="Arial"/>
                <w:i/>
                <w:sz w:val="20"/>
                <w:szCs w:val="20"/>
              </w:rPr>
              <w:t>- C</w:t>
            </w:r>
            <w:r w:rsidRPr="00022E73">
              <w:rPr>
                <w:rFonts w:ascii="Arial" w:eastAsia="Calibri" w:hAnsi="Arial" w:cs="Arial"/>
                <w:i/>
                <w:sz w:val="20"/>
                <w:szCs w:val="20"/>
              </w:rPr>
              <w:t>ontributory</w:t>
            </w:r>
          </w:p>
          <w:p w14:paraId="0D58ADC6" w14:textId="77777777" w:rsidR="009A1E61" w:rsidRDefault="009A1E61" w:rsidP="009A1E61">
            <w:pPr>
              <w:overflowPunct w:val="0"/>
              <w:autoSpaceDE w:val="0"/>
              <w:autoSpaceDN w:val="0"/>
              <w:adjustRightInd w:val="0"/>
              <w:spacing w:after="160" w:line="259" w:lineRule="auto"/>
              <w:textAlignment w:val="baseline"/>
              <w:rPr>
                <w:rFonts w:ascii="Arial" w:eastAsia="Calibri" w:hAnsi="Arial" w:cs="Arial"/>
                <w:sz w:val="20"/>
                <w:szCs w:val="20"/>
              </w:rPr>
            </w:pPr>
            <w:r>
              <w:rPr>
                <w:rFonts w:ascii="Arial" w:eastAsia="Calibri" w:hAnsi="Arial" w:cs="Arial"/>
                <w:sz w:val="20"/>
                <w:szCs w:val="20"/>
              </w:rPr>
              <w:t xml:space="preserve">3) Affiliated Faculty only eligible to participate in the Limited Purpose FSA </w:t>
            </w:r>
          </w:p>
          <w:p w14:paraId="1E0F2A65" w14:textId="77777777" w:rsidR="009A1E61" w:rsidRPr="009A5716" w:rsidRDefault="009A1E61" w:rsidP="009A1E61">
            <w:pPr>
              <w:overflowPunct w:val="0"/>
              <w:autoSpaceDE w:val="0"/>
              <w:autoSpaceDN w:val="0"/>
              <w:adjustRightInd w:val="0"/>
              <w:spacing w:after="160" w:line="259" w:lineRule="auto"/>
              <w:textAlignment w:val="baseline"/>
              <w:rPr>
                <w:rFonts w:ascii="Arial" w:eastAsia="Calibri" w:hAnsi="Arial" w:cs="Arial"/>
                <w:i/>
                <w:sz w:val="20"/>
                <w:szCs w:val="20"/>
              </w:rPr>
            </w:pPr>
            <w:r w:rsidRPr="009A5716">
              <w:rPr>
                <w:rFonts w:ascii="Arial" w:eastAsia="Calibri" w:hAnsi="Arial" w:cs="Arial"/>
                <w:i/>
                <w:sz w:val="20"/>
                <w:szCs w:val="20"/>
              </w:rPr>
              <w:t>- Eligible 1</w:t>
            </w:r>
            <w:r w:rsidRPr="009A5716">
              <w:rPr>
                <w:rFonts w:ascii="Arial" w:eastAsia="Calibri" w:hAnsi="Arial" w:cs="Arial"/>
                <w:i/>
                <w:sz w:val="20"/>
                <w:szCs w:val="20"/>
                <w:vertAlign w:val="superscript"/>
              </w:rPr>
              <w:t>st</w:t>
            </w:r>
            <w:r w:rsidRPr="009A5716">
              <w:rPr>
                <w:rFonts w:ascii="Arial" w:eastAsia="Calibri" w:hAnsi="Arial" w:cs="Arial"/>
                <w:i/>
                <w:sz w:val="20"/>
                <w:szCs w:val="20"/>
              </w:rPr>
              <w:t xml:space="preserve"> of month following date of hire</w:t>
            </w:r>
          </w:p>
          <w:p w14:paraId="7E8752AF" w14:textId="46DA37A3" w:rsidR="009A1E61" w:rsidRDefault="009A1E61" w:rsidP="009A1E61">
            <w:pPr>
              <w:pStyle w:val="ListParagraph"/>
              <w:ind w:left="0"/>
              <w:rPr>
                <w:rFonts w:ascii="Arial" w:hAnsi="Arial" w:cs="Arial"/>
                <w:b/>
                <w:color w:val="37424A"/>
              </w:rPr>
            </w:pPr>
            <w:r w:rsidRPr="009A5716">
              <w:rPr>
                <w:rFonts w:ascii="Arial" w:eastAsia="Calibri" w:hAnsi="Arial" w:cs="Arial"/>
                <w:i/>
                <w:sz w:val="20"/>
                <w:szCs w:val="20"/>
              </w:rPr>
              <w:t>- Contributory</w:t>
            </w:r>
          </w:p>
        </w:tc>
        <w:tc>
          <w:tcPr>
            <w:tcW w:w="318" w:type="dxa"/>
          </w:tcPr>
          <w:p w14:paraId="287C0B0C" w14:textId="77777777" w:rsidR="009A1E61" w:rsidRDefault="009A1E61" w:rsidP="009A1E61">
            <w:pPr>
              <w:pStyle w:val="ListParagraph"/>
              <w:ind w:left="0"/>
              <w:jc w:val="center"/>
              <w:rPr>
                <w:rFonts w:ascii="Arial" w:hAnsi="Arial" w:cs="Arial"/>
                <w:b/>
                <w:color w:val="37424A"/>
              </w:rPr>
            </w:pPr>
          </w:p>
        </w:tc>
        <w:tc>
          <w:tcPr>
            <w:tcW w:w="2017" w:type="dxa"/>
          </w:tcPr>
          <w:p w14:paraId="728CB1B3" w14:textId="77777777" w:rsidR="009A1E61" w:rsidRDefault="009A1E61" w:rsidP="009A1E61">
            <w:pPr>
              <w:pStyle w:val="ListParagraph"/>
              <w:overflowPunct w:val="0"/>
              <w:autoSpaceDE w:val="0"/>
              <w:autoSpaceDN w:val="0"/>
              <w:adjustRightInd w:val="0"/>
              <w:ind w:left="0"/>
              <w:textAlignment w:val="baseline"/>
              <w:rPr>
                <w:rFonts w:ascii="Arial" w:hAnsi="Arial" w:cs="Arial"/>
                <w:bCs/>
                <w:caps/>
                <w:color w:val="37424A"/>
                <w:sz w:val="18"/>
                <w:szCs w:val="18"/>
              </w:rPr>
            </w:pPr>
          </w:p>
          <w:p w14:paraId="1A8A0AF4" w14:textId="77777777" w:rsidR="009A1E61" w:rsidRDefault="009A1E61" w:rsidP="009A1E61">
            <w:pPr>
              <w:rPr>
                <w:rFonts w:ascii="Arial" w:hAnsi="Arial" w:cs="Arial"/>
                <w:sz w:val="20"/>
                <w:szCs w:val="24"/>
              </w:rPr>
            </w:pPr>
          </w:p>
          <w:p w14:paraId="3CD2EDE9" w14:textId="77777777" w:rsidR="009A1E61" w:rsidRDefault="009A1E61" w:rsidP="009A1E61">
            <w:pPr>
              <w:rPr>
                <w:rFonts w:ascii="Arial" w:hAnsi="Arial" w:cs="Arial"/>
                <w:sz w:val="20"/>
                <w:szCs w:val="24"/>
              </w:rPr>
            </w:pPr>
          </w:p>
          <w:p w14:paraId="02FDD120" w14:textId="77777777" w:rsidR="009A1E61" w:rsidRPr="00BD67AF" w:rsidRDefault="009A1E61" w:rsidP="009A1E61">
            <w:pPr>
              <w:rPr>
                <w:rFonts w:ascii="Arial" w:hAnsi="Arial" w:cs="Arial"/>
                <w:sz w:val="18"/>
                <w:szCs w:val="18"/>
              </w:rPr>
            </w:pPr>
          </w:p>
          <w:p w14:paraId="5E4C650E" w14:textId="77777777" w:rsidR="009A1E61" w:rsidRPr="00BD67AF" w:rsidRDefault="009A1E61" w:rsidP="009A1E61">
            <w:pPr>
              <w:rPr>
                <w:rFonts w:ascii="Arial" w:hAnsi="Arial" w:cs="Arial"/>
                <w:sz w:val="18"/>
                <w:szCs w:val="18"/>
              </w:rPr>
            </w:pPr>
            <w:r w:rsidRPr="00BD67AF">
              <w:rPr>
                <w:rFonts w:ascii="Arial" w:hAnsi="Arial" w:cs="Arial"/>
                <w:sz w:val="18"/>
                <w:szCs w:val="18"/>
              </w:rPr>
              <w:t xml:space="preserve">1100 Park Pl </w:t>
            </w:r>
            <w:r w:rsidRPr="00BD67AF">
              <w:rPr>
                <w:rFonts w:ascii="Arial" w:hAnsi="Arial" w:cs="Arial"/>
                <w:sz w:val="18"/>
                <w:szCs w:val="18"/>
              </w:rPr>
              <w:br/>
              <w:t>4</w:t>
            </w:r>
            <w:r w:rsidRPr="00BD67AF">
              <w:rPr>
                <w:rFonts w:ascii="Arial" w:hAnsi="Arial" w:cs="Arial"/>
                <w:sz w:val="18"/>
                <w:szCs w:val="18"/>
                <w:vertAlign w:val="superscript"/>
              </w:rPr>
              <w:t>th</w:t>
            </w:r>
            <w:r w:rsidRPr="00BD67AF">
              <w:rPr>
                <w:rFonts w:ascii="Arial" w:hAnsi="Arial" w:cs="Arial"/>
                <w:sz w:val="18"/>
                <w:szCs w:val="18"/>
              </w:rPr>
              <w:t xml:space="preserve"> Floor</w:t>
            </w:r>
            <w:r w:rsidRPr="00BD67AF">
              <w:rPr>
                <w:rFonts w:ascii="Arial" w:hAnsi="Arial" w:cs="Arial"/>
                <w:sz w:val="18"/>
                <w:szCs w:val="18"/>
              </w:rPr>
              <w:br/>
              <w:t>San Mateo, CA 99401</w:t>
            </w:r>
          </w:p>
          <w:p w14:paraId="33CDBF47" w14:textId="77777777" w:rsidR="009A1E61" w:rsidRPr="00BD67AF" w:rsidRDefault="009A1E61" w:rsidP="009A1E61">
            <w:pPr>
              <w:rPr>
                <w:rFonts w:ascii="Arial" w:hAnsi="Arial" w:cs="Arial"/>
                <w:sz w:val="18"/>
                <w:szCs w:val="18"/>
              </w:rPr>
            </w:pPr>
          </w:p>
          <w:p w14:paraId="39C08E6C" w14:textId="772FD491" w:rsidR="009A1E61" w:rsidRDefault="00492293" w:rsidP="009A1E61">
            <w:pPr>
              <w:pStyle w:val="ListParagraph"/>
              <w:ind w:left="0"/>
              <w:jc w:val="center"/>
              <w:rPr>
                <w:rFonts w:ascii="Arial" w:hAnsi="Arial" w:cs="Arial"/>
                <w:b/>
                <w:color w:val="37424A"/>
              </w:rPr>
            </w:pPr>
            <w:hyperlink r:id="rId24" w:history="1">
              <w:r w:rsidR="009A1E61" w:rsidRPr="00365B49">
                <w:rPr>
                  <w:rStyle w:val="Hyperlink"/>
                  <w:rFonts w:ascii="Arial" w:hAnsi="Arial" w:cs="Arial"/>
                  <w:sz w:val="18"/>
                  <w:szCs w:val="18"/>
                </w:rPr>
                <w:t>www.healthequity.com</w:t>
              </w:r>
            </w:hyperlink>
            <w:r w:rsidR="009A1E61">
              <w:rPr>
                <w:rStyle w:val="Hyperlink"/>
                <w:rFonts w:ascii="Arial" w:hAnsi="Arial" w:cs="Arial"/>
                <w:sz w:val="18"/>
                <w:szCs w:val="18"/>
              </w:rPr>
              <w:t xml:space="preserve"> </w:t>
            </w:r>
            <w:r w:rsidR="009A1E61">
              <w:rPr>
                <w:rStyle w:val="Hyperlink"/>
                <w:rFonts w:ascii="Arial" w:hAnsi="Arial" w:cs="Arial"/>
              </w:rPr>
              <w:t xml:space="preserve"> </w:t>
            </w:r>
            <w:r w:rsidR="009A1E61">
              <w:rPr>
                <w:rFonts w:ascii="Arial" w:hAnsi="Arial" w:cs="Arial"/>
              </w:rPr>
              <w:t xml:space="preserve"> </w:t>
            </w:r>
          </w:p>
        </w:tc>
      </w:tr>
    </w:tbl>
    <w:p w14:paraId="347C2A28" w14:textId="77777777" w:rsidR="002A63BD" w:rsidRPr="0046728D" w:rsidRDefault="002A63BD" w:rsidP="002A63BD">
      <w:pPr>
        <w:pStyle w:val="ListParagraph"/>
        <w:rPr>
          <w:rFonts w:ascii="Arial" w:hAnsi="Arial" w:cs="Arial"/>
          <w:b/>
          <w:color w:val="37424A"/>
        </w:rPr>
      </w:pPr>
    </w:p>
    <w:p w14:paraId="74FCD0D5" w14:textId="2FE03817" w:rsidR="00AA6B85" w:rsidRPr="00190333" w:rsidRDefault="00AA6B85">
      <w:pPr>
        <w:rPr>
          <w:rFonts w:asciiTheme="majorHAnsi" w:hAnsiTheme="majorHAnsi"/>
          <w:sz w:val="24"/>
          <w:szCs w:val="24"/>
        </w:rPr>
      </w:pPr>
      <w:r>
        <w:rPr>
          <w:b/>
          <w:sz w:val="24"/>
          <w:szCs w:val="24"/>
        </w:rPr>
        <w:br w:type="page"/>
      </w:r>
    </w:p>
    <w:p w14:paraId="132C29D9" w14:textId="65DD4715" w:rsidR="00C01B17" w:rsidRPr="002A63BD" w:rsidRDefault="00C01B17" w:rsidP="00AA6B85">
      <w:pPr>
        <w:pStyle w:val="Style2"/>
        <w:rPr>
          <w:color w:val="009DE0"/>
        </w:rPr>
      </w:pPr>
      <w:bookmarkStart w:id="58" w:name="_Toc507596584"/>
      <w:r w:rsidRPr="002A63BD">
        <w:rPr>
          <w:color w:val="009DE0"/>
        </w:rPr>
        <w:lastRenderedPageBreak/>
        <w:t>Schedule B: Default ERISA Claims and Appeal Procedure</w:t>
      </w:r>
      <w:bookmarkEnd w:id="58"/>
    </w:p>
    <w:p w14:paraId="2FEF3163" w14:textId="3B0C22EE" w:rsidR="00462258" w:rsidRPr="00D6340D" w:rsidRDefault="00462258" w:rsidP="00462258">
      <w:pPr>
        <w:rPr>
          <w:rFonts w:asciiTheme="majorHAnsi" w:hAnsiTheme="majorHAnsi"/>
          <w:sz w:val="24"/>
          <w:szCs w:val="24"/>
        </w:rPr>
      </w:pPr>
    </w:p>
    <w:p w14:paraId="204E2A33" w14:textId="6C3CCAA7" w:rsidR="00C01B17" w:rsidRPr="002A63BD" w:rsidRDefault="00C01B17" w:rsidP="00192B10">
      <w:pPr>
        <w:pStyle w:val="Style3"/>
        <w:rPr>
          <w:color w:val="76D3FF"/>
        </w:rPr>
      </w:pPr>
      <w:r w:rsidRPr="002A63BD">
        <w:rPr>
          <w:color w:val="76D3FF"/>
        </w:rPr>
        <w:t>Claims Procedure for Disability Benefits</w:t>
      </w:r>
    </w:p>
    <w:p w14:paraId="78893612" w14:textId="6636EB26" w:rsidR="00133072" w:rsidRPr="002A63BD" w:rsidRDefault="00133072" w:rsidP="00AA6B85">
      <w:pPr>
        <w:overflowPunct w:val="0"/>
        <w:autoSpaceDE w:val="0"/>
        <w:autoSpaceDN w:val="0"/>
        <w:adjustRightInd w:val="0"/>
        <w:spacing w:after="240" w:line="276" w:lineRule="auto"/>
        <w:textAlignment w:val="baseline"/>
        <w:rPr>
          <w:rFonts w:ascii="Arial" w:hAnsi="Arial" w:cs="Arial"/>
          <w:color w:val="565656"/>
        </w:rPr>
      </w:pPr>
      <w:r w:rsidRPr="002A63BD">
        <w:rPr>
          <w:rFonts w:ascii="Arial" w:hAnsi="Arial" w:cs="Arial"/>
          <w:color w:val="565656"/>
        </w:rPr>
        <w:t>The following claims procedure will apply specifically to claims made for disability benefits under one or more Plan features, including any rescission of disability coverage under such Plan features with respect to a participant or beneficiary (whether or not, in connection with the rescission, there is an adverse effect on any particular benefit at that time).</w:t>
      </w:r>
      <w:r w:rsidR="006B401A" w:rsidRPr="002A63BD">
        <w:rPr>
          <w:rFonts w:ascii="Arial" w:hAnsi="Arial" w:cs="Arial"/>
          <w:color w:val="565656"/>
        </w:rPr>
        <w:t xml:space="preserve"> </w:t>
      </w:r>
      <w:r w:rsidRPr="002A63BD">
        <w:rPr>
          <w:rFonts w:ascii="Arial" w:hAnsi="Arial" w:cs="Arial"/>
          <w:color w:val="565656"/>
        </w:rPr>
        <w:t>For this purpose, rescission means a cancellation or discontinuance of coverage that has retroactive effect, except to the extent it is attributable to a failure to timely pay required premiums or contributions towards the cost of coverage.</w:t>
      </w:r>
      <w:r w:rsidR="006B401A" w:rsidRPr="002A63BD">
        <w:rPr>
          <w:rFonts w:ascii="Arial" w:hAnsi="Arial" w:cs="Arial"/>
          <w:color w:val="565656"/>
        </w:rPr>
        <w:t xml:space="preserve"> </w:t>
      </w:r>
      <w:r w:rsidRPr="002A63BD">
        <w:rPr>
          <w:rFonts w:ascii="Arial" w:hAnsi="Arial" w:cs="Arial"/>
          <w:b/>
          <w:bCs/>
          <w:color w:val="565656"/>
        </w:rPr>
        <w:t>To the extent that this procedure is inconsistent with the claims procedures contained in the policies, contracts, summary plan descriptions or other written materials for such Plan features, the claims procedures in such other policies, contracts, summary plan descriptions, or other written materials will supersede this procedure as long as such other claims procedures comply with DOL Regulation §2560.503-1.</w:t>
      </w:r>
      <w:r w:rsidR="006B401A" w:rsidRPr="002A63BD">
        <w:rPr>
          <w:rFonts w:ascii="Arial" w:hAnsi="Arial" w:cs="Arial"/>
          <w:color w:val="565656"/>
        </w:rPr>
        <w:t xml:space="preserve"> </w:t>
      </w:r>
    </w:p>
    <w:p w14:paraId="42EC4820" w14:textId="77777777" w:rsidR="00133072" w:rsidRPr="002A63BD" w:rsidRDefault="00133072" w:rsidP="00AA6B85">
      <w:pPr>
        <w:keepNext/>
        <w:overflowPunct w:val="0"/>
        <w:autoSpaceDE w:val="0"/>
        <w:autoSpaceDN w:val="0"/>
        <w:adjustRightInd w:val="0"/>
        <w:spacing w:after="0" w:line="276" w:lineRule="auto"/>
        <w:jc w:val="both"/>
        <w:textAlignment w:val="baseline"/>
        <w:rPr>
          <w:rFonts w:ascii="Arial" w:hAnsi="Arial" w:cs="Arial"/>
          <w:b/>
          <w:iCs/>
          <w:color w:val="565656"/>
        </w:rPr>
      </w:pPr>
      <w:r w:rsidRPr="002A63BD">
        <w:rPr>
          <w:rFonts w:ascii="Arial" w:hAnsi="Arial" w:cs="Arial"/>
          <w:b/>
          <w:iCs/>
          <w:color w:val="565656"/>
        </w:rPr>
        <w:t xml:space="preserve">Timing of Adverse Benefits Determination </w:t>
      </w:r>
    </w:p>
    <w:p w14:paraId="7D97C990" w14:textId="0D13BC19" w:rsidR="00133072" w:rsidRPr="002A63BD" w:rsidRDefault="00133072" w:rsidP="00AA6B85">
      <w:pPr>
        <w:overflowPunct w:val="0"/>
        <w:autoSpaceDE w:val="0"/>
        <w:autoSpaceDN w:val="0"/>
        <w:adjustRightInd w:val="0"/>
        <w:spacing w:after="240" w:line="276" w:lineRule="auto"/>
        <w:textAlignment w:val="baseline"/>
        <w:rPr>
          <w:rFonts w:ascii="Arial" w:hAnsi="Arial" w:cs="Arial"/>
          <w:color w:val="565656"/>
        </w:rPr>
      </w:pPr>
      <w:r w:rsidRPr="002A63BD">
        <w:rPr>
          <w:rFonts w:ascii="Arial" w:hAnsi="Arial" w:cs="Arial"/>
          <w:color w:val="565656"/>
        </w:rPr>
        <w:t>If a claim under the Plan feature is denied in whole or in part, you or your beneficiary will receive written notification of the adverse benefit determination within a reasonable period of time, but no later than 45 days after the Plan Administrator’s receipt of the claim.</w:t>
      </w:r>
      <w:r w:rsidR="006B401A" w:rsidRPr="002A63BD">
        <w:rPr>
          <w:rFonts w:ascii="Arial" w:hAnsi="Arial" w:cs="Arial"/>
          <w:color w:val="565656"/>
        </w:rPr>
        <w:t xml:space="preserve"> </w:t>
      </w:r>
      <w:r w:rsidRPr="002A63BD">
        <w:rPr>
          <w:rFonts w:ascii="Arial" w:hAnsi="Arial" w:cs="Arial"/>
          <w:color w:val="565656"/>
        </w:rPr>
        <w:t>The Plan Administrator may extend this period for up to 30 additional days provided the Plan Administrator determines that the extension is necessary due to matters beyond the Plan Administrator’s control and the claimant is notified of the extension before the end of the initial 45-day period and is also notified of the date by which the Plan Administrator expects to render a decision.</w:t>
      </w:r>
      <w:r w:rsidR="006B401A" w:rsidRPr="002A63BD">
        <w:rPr>
          <w:rFonts w:ascii="Arial" w:hAnsi="Arial" w:cs="Arial"/>
          <w:color w:val="565656"/>
        </w:rPr>
        <w:t xml:space="preserve"> </w:t>
      </w:r>
      <w:r w:rsidRPr="002A63BD">
        <w:rPr>
          <w:rFonts w:ascii="Arial" w:hAnsi="Arial" w:cs="Arial"/>
          <w:color w:val="565656"/>
        </w:rPr>
        <w:t>The 30-day extension can be extended by an additional 30 days if the Plan Administrator determines that, due to matters beyond its control, it cannot make the decision within the original extended period.</w:t>
      </w:r>
      <w:r w:rsidR="006B401A" w:rsidRPr="002A63BD">
        <w:rPr>
          <w:rFonts w:ascii="Arial" w:hAnsi="Arial" w:cs="Arial"/>
          <w:color w:val="565656"/>
        </w:rPr>
        <w:t xml:space="preserve"> </w:t>
      </w:r>
      <w:r w:rsidRPr="002A63BD">
        <w:rPr>
          <w:rFonts w:ascii="Arial" w:hAnsi="Arial" w:cs="Arial"/>
          <w:color w:val="565656"/>
        </w:rPr>
        <w:t>In that event, you will be notified before the end of the initial 30-day extension of the circumstances requiring the extension and the date by which the Plan Administrator expects to render a decision.</w:t>
      </w:r>
      <w:r w:rsidR="006B401A" w:rsidRPr="002A63BD">
        <w:rPr>
          <w:rFonts w:ascii="Arial" w:hAnsi="Arial" w:cs="Arial"/>
          <w:color w:val="565656"/>
        </w:rPr>
        <w:t xml:space="preserve"> </w:t>
      </w:r>
      <w:r w:rsidRPr="002A63BD">
        <w:rPr>
          <w:rFonts w:ascii="Arial" w:hAnsi="Arial" w:cs="Arial"/>
          <w:color w:val="565656"/>
        </w:rPr>
        <w:t>The extension notice will explain the standards on which your entitlement to a benefit is based, the unresolved issues that prevent a decision on the claim, and the additional information, if any, you must submit.</w:t>
      </w:r>
      <w:r w:rsidR="006B401A" w:rsidRPr="002A63BD">
        <w:rPr>
          <w:rFonts w:ascii="Arial" w:hAnsi="Arial" w:cs="Arial"/>
          <w:color w:val="565656"/>
        </w:rPr>
        <w:t xml:space="preserve"> </w:t>
      </w:r>
      <w:r w:rsidRPr="002A63BD">
        <w:rPr>
          <w:rFonts w:ascii="Arial" w:hAnsi="Arial" w:cs="Arial"/>
          <w:color w:val="565656"/>
        </w:rPr>
        <w:t>If you must provide additional information, you will be provided with at least 45 days to provide the additional information.</w:t>
      </w:r>
      <w:r w:rsidR="006B401A" w:rsidRPr="002A63BD">
        <w:rPr>
          <w:rFonts w:ascii="Arial" w:hAnsi="Arial" w:cs="Arial"/>
          <w:color w:val="565656"/>
        </w:rPr>
        <w:t xml:space="preserve"> </w:t>
      </w:r>
      <w:r w:rsidRPr="002A63BD">
        <w:rPr>
          <w:rFonts w:ascii="Arial" w:hAnsi="Arial" w:cs="Arial"/>
          <w:color w:val="565656"/>
        </w:rPr>
        <w:t>The period from which you are notified of the additional required information to the date you respond is not counted as part of the determination period.</w:t>
      </w:r>
    </w:p>
    <w:p w14:paraId="431CA6A1" w14:textId="77777777" w:rsidR="00133072" w:rsidRPr="002A63BD" w:rsidRDefault="00133072" w:rsidP="004677CC">
      <w:pPr>
        <w:overflowPunct w:val="0"/>
        <w:autoSpaceDE w:val="0"/>
        <w:autoSpaceDN w:val="0"/>
        <w:adjustRightInd w:val="0"/>
        <w:spacing w:after="0" w:line="276" w:lineRule="auto"/>
        <w:textAlignment w:val="baseline"/>
        <w:rPr>
          <w:rFonts w:ascii="Arial" w:hAnsi="Arial" w:cs="Arial"/>
          <w:b/>
          <w:iCs/>
          <w:color w:val="565656"/>
        </w:rPr>
      </w:pPr>
      <w:r w:rsidRPr="002A63BD">
        <w:rPr>
          <w:rFonts w:ascii="Arial" w:hAnsi="Arial" w:cs="Arial"/>
          <w:b/>
          <w:iCs/>
          <w:color w:val="565656"/>
        </w:rPr>
        <w:t xml:space="preserve">Adverse Benefits Determination Notice </w:t>
      </w:r>
    </w:p>
    <w:p w14:paraId="3D313825" w14:textId="77777777" w:rsidR="00133072" w:rsidRPr="002A63BD" w:rsidRDefault="00133072" w:rsidP="004677CC">
      <w:pPr>
        <w:overflowPunct w:val="0"/>
        <w:autoSpaceDE w:val="0"/>
        <w:autoSpaceDN w:val="0"/>
        <w:adjustRightInd w:val="0"/>
        <w:spacing w:after="240" w:line="276" w:lineRule="auto"/>
        <w:textAlignment w:val="baseline"/>
        <w:rPr>
          <w:rFonts w:ascii="Arial" w:hAnsi="Arial" w:cs="Arial"/>
          <w:color w:val="565656"/>
        </w:rPr>
      </w:pPr>
      <w:r w:rsidRPr="002A63BD">
        <w:rPr>
          <w:rFonts w:ascii="Arial" w:hAnsi="Arial" w:cs="Arial"/>
          <w:color w:val="565656"/>
        </w:rPr>
        <w:t xml:space="preserve">A denial notice will include: </w:t>
      </w:r>
    </w:p>
    <w:p w14:paraId="2443AC20" w14:textId="77777777" w:rsidR="00133072" w:rsidRPr="002A63BD" w:rsidRDefault="00133072" w:rsidP="0072119D">
      <w:pPr>
        <w:numPr>
          <w:ilvl w:val="0"/>
          <w:numId w:val="14"/>
        </w:numPr>
        <w:tabs>
          <w:tab w:val="left" w:pos="1080"/>
        </w:tabs>
        <w:overflowPunct w:val="0"/>
        <w:autoSpaceDE w:val="0"/>
        <w:autoSpaceDN w:val="0"/>
        <w:adjustRightInd w:val="0"/>
        <w:spacing w:after="0" w:line="276" w:lineRule="auto"/>
        <w:ind w:hanging="741"/>
        <w:textAlignment w:val="baseline"/>
        <w:rPr>
          <w:rFonts w:ascii="Arial" w:hAnsi="Arial" w:cs="Arial"/>
          <w:bCs/>
          <w:color w:val="565656"/>
        </w:rPr>
      </w:pPr>
      <w:r w:rsidRPr="002A63BD">
        <w:rPr>
          <w:rFonts w:ascii="Arial" w:hAnsi="Arial" w:cs="Arial"/>
          <w:bCs/>
          <w:color w:val="565656"/>
        </w:rPr>
        <w:t xml:space="preserve">the specific reason(s) for your adverse benefit determination; </w:t>
      </w:r>
    </w:p>
    <w:p w14:paraId="532F0271" w14:textId="77777777" w:rsidR="00133072" w:rsidRPr="002A63BD" w:rsidRDefault="00133072" w:rsidP="0072119D">
      <w:pPr>
        <w:numPr>
          <w:ilvl w:val="0"/>
          <w:numId w:val="14"/>
        </w:numPr>
        <w:tabs>
          <w:tab w:val="clear" w:pos="1461"/>
          <w:tab w:val="left" w:pos="1080"/>
        </w:tabs>
        <w:overflowPunct w:val="0"/>
        <w:autoSpaceDE w:val="0"/>
        <w:autoSpaceDN w:val="0"/>
        <w:adjustRightInd w:val="0"/>
        <w:spacing w:after="0" w:line="276" w:lineRule="auto"/>
        <w:ind w:left="1080"/>
        <w:textAlignment w:val="baseline"/>
        <w:rPr>
          <w:rFonts w:ascii="Arial" w:hAnsi="Arial" w:cs="Arial"/>
          <w:bCs/>
          <w:color w:val="565656"/>
        </w:rPr>
      </w:pPr>
      <w:r w:rsidRPr="002A63BD">
        <w:rPr>
          <w:rFonts w:ascii="Arial" w:hAnsi="Arial" w:cs="Arial"/>
          <w:bCs/>
          <w:color w:val="565656"/>
        </w:rPr>
        <w:t xml:space="preserve">reference to the specific Plan provision on which the determination is based; </w:t>
      </w:r>
    </w:p>
    <w:p w14:paraId="4D7D9971" w14:textId="77777777" w:rsidR="00133072" w:rsidRPr="002A63BD" w:rsidRDefault="00133072" w:rsidP="0072119D">
      <w:pPr>
        <w:numPr>
          <w:ilvl w:val="0"/>
          <w:numId w:val="14"/>
        </w:numPr>
        <w:tabs>
          <w:tab w:val="clear" w:pos="1461"/>
          <w:tab w:val="left" w:pos="1080"/>
        </w:tabs>
        <w:overflowPunct w:val="0"/>
        <w:autoSpaceDE w:val="0"/>
        <w:autoSpaceDN w:val="0"/>
        <w:adjustRightInd w:val="0"/>
        <w:spacing w:after="0" w:line="276" w:lineRule="auto"/>
        <w:ind w:left="1080"/>
        <w:textAlignment w:val="baseline"/>
        <w:rPr>
          <w:rFonts w:ascii="Arial" w:hAnsi="Arial" w:cs="Arial"/>
          <w:bCs/>
          <w:color w:val="565656"/>
        </w:rPr>
      </w:pPr>
      <w:r w:rsidRPr="002A63BD">
        <w:rPr>
          <w:rFonts w:ascii="Arial" w:hAnsi="Arial" w:cs="Arial"/>
          <w:bCs/>
          <w:color w:val="565656"/>
        </w:rPr>
        <w:t xml:space="preserve">a description of any additional material or information necessary for you to fix your claim and an explanation of why such material or information is necessary; </w:t>
      </w:r>
    </w:p>
    <w:p w14:paraId="66746F92" w14:textId="77777777" w:rsidR="00133072" w:rsidRPr="002A63BD" w:rsidRDefault="00133072" w:rsidP="0072119D">
      <w:pPr>
        <w:numPr>
          <w:ilvl w:val="0"/>
          <w:numId w:val="14"/>
        </w:numPr>
        <w:tabs>
          <w:tab w:val="clear" w:pos="1461"/>
          <w:tab w:val="left" w:pos="1080"/>
        </w:tabs>
        <w:overflowPunct w:val="0"/>
        <w:autoSpaceDE w:val="0"/>
        <w:autoSpaceDN w:val="0"/>
        <w:adjustRightInd w:val="0"/>
        <w:spacing w:after="0" w:line="276" w:lineRule="auto"/>
        <w:ind w:left="1080"/>
        <w:textAlignment w:val="baseline"/>
        <w:rPr>
          <w:rFonts w:ascii="Arial" w:hAnsi="Arial" w:cs="Arial"/>
          <w:bCs/>
          <w:color w:val="565656"/>
        </w:rPr>
      </w:pPr>
      <w:r w:rsidRPr="002A63BD">
        <w:rPr>
          <w:rFonts w:ascii="Arial" w:hAnsi="Arial" w:cs="Arial"/>
          <w:bCs/>
          <w:color w:val="565656"/>
        </w:rPr>
        <w:t xml:space="preserve">a description of the review procedures, including a statement of your right to bring a lawsuit following an adverse benefit determination on review; </w:t>
      </w:r>
    </w:p>
    <w:p w14:paraId="2B751D89" w14:textId="77777777" w:rsidR="004677CC" w:rsidRPr="002A63BD" w:rsidRDefault="00133072" w:rsidP="0072119D">
      <w:pPr>
        <w:numPr>
          <w:ilvl w:val="0"/>
          <w:numId w:val="14"/>
        </w:numPr>
        <w:tabs>
          <w:tab w:val="clear" w:pos="1461"/>
          <w:tab w:val="left" w:pos="1080"/>
        </w:tabs>
        <w:overflowPunct w:val="0"/>
        <w:autoSpaceDE w:val="0"/>
        <w:autoSpaceDN w:val="0"/>
        <w:adjustRightInd w:val="0"/>
        <w:spacing w:line="276" w:lineRule="auto"/>
        <w:ind w:left="1080"/>
        <w:textAlignment w:val="baseline"/>
        <w:rPr>
          <w:rFonts w:ascii="Arial" w:hAnsi="Arial" w:cs="Arial"/>
          <w:bCs/>
          <w:color w:val="565656"/>
        </w:rPr>
      </w:pPr>
      <w:r w:rsidRPr="002A63BD">
        <w:rPr>
          <w:rFonts w:ascii="Arial" w:hAnsi="Arial" w:cs="Arial"/>
          <w:bCs/>
          <w:color w:val="565656"/>
        </w:rPr>
        <w:lastRenderedPageBreak/>
        <w:t>a discussion of the decision, including, an explanation of the basis for disagreeing with or not following:</w:t>
      </w:r>
    </w:p>
    <w:p w14:paraId="4EF55B45" w14:textId="77777777" w:rsidR="004677CC" w:rsidRPr="002A63BD" w:rsidRDefault="00133072" w:rsidP="0072119D">
      <w:pPr>
        <w:pStyle w:val="ListParagraph"/>
        <w:numPr>
          <w:ilvl w:val="0"/>
          <w:numId w:val="25"/>
        </w:numPr>
        <w:tabs>
          <w:tab w:val="left" w:pos="1080"/>
          <w:tab w:val="num" w:pos="3198"/>
        </w:tabs>
        <w:overflowPunct w:val="0"/>
        <w:autoSpaceDE w:val="0"/>
        <w:autoSpaceDN w:val="0"/>
        <w:adjustRightInd w:val="0"/>
        <w:spacing w:after="0" w:line="276" w:lineRule="auto"/>
        <w:textAlignment w:val="baseline"/>
        <w:rPr>
          <w:rFonts w:ascii="Arial" w:hAnsi="Arial" w:cs="Arial"/>
          <w:bCs/>
          <w:color w:val="565656"/>
        </w:rPr>
      </w:pPr>
      <w:r w:rsidRPr="002A63BD">
        <w:rPr>
          <w:rFonts w:ascii="Arial" w:hAnsi="Arial" w:cs="Arial"/>
          <w:bCs/>
          <w:color w:val="565656"/>
        </w:rPr>
        <w:t>The views presented by the health care professionals treating you and vocational professionals who evaluated you;</w:t>
      </w:r>
    </w:p>
    <w:p w14:paraId="0F86E5E4" w14:textId="77777777" w:rsidR="004677CC" w:rsidRPr="002A63BD" w:rsidRDefault="00133072" w:rsidP="0072119D">
      <w:pPr>
        <w:pStyle w:val="ListParagraph"/>
        <w:numPr>
          <w:ilvl w:val="0"/>
          <w:numId w:val="25"/>
        </w:numPr>
        <w:tabs>
          <w:tab w:val="left" w:pos="1080"/>
          <w:tab w:val="num" w:pos="3198"/>
        </w:tabs>
        <w:overflowPunct w:val="0"/>
        <w:autoSpaceDE w:val="0"/>
        <w:autoSpaceDN w:val="0"/>
        <w:adjustRightInd w:val="0"/>
        <w:spacing w:after="0" w:line="276" w:lineRule="auto"/>
        <w:textAlignment w:val="baseline"/>
        <w:rPr>
          <w:rFonts w:ascii="Arial" w:hAnsi="Arial" w:cs="Arial"/>
          <w:bCs/>
          <w:color w:val="565656"/>
        </w:rPr>
      </w:pPr>
      <w:r w:rsidRPr="002A63BD">
        <w:rPr>
          <w:rFonts w:ascii="Arial" w:hAnsi="Arial" w:cs="Arial"/>
          <w:bCs/>
          <w:color w:val="565656"/>
        </w:rPr>
        <w:t>The views of medical or vocational experts whose advice was obtained on behalf of the Plan in connection with your adverse benefit determination, without regard to whether the advice was relied upon in making the benefit determination; and</w:t>
      </w:r>
    </w:p>
    <w:p w14:paraId="41E23CEC" w14:textId="452E1D17" w:rsidR="00133072" w:rsidRPr="002A63BD" w:rsidRDefault="00133072" w:rsidP="0072119D">
      <w:pPr>
        <w:pStyle w:val="ListParagraph"/>
        <w:numPr>
          <w:ilvl w:val="0"/>
          <w:numId w:val="25"/>
        </w:numPr>
        <w:tabs>
          <w:tab w:val="left" w:pos="1080"/>
        </w:tabs>
        <w:overflowPunct w:val="0"/>
        <w:autoSpaceDE w:val="0"/>
        <w:autoSpaceDN w:val="0"/>
        <w:adjustRightInd w:val="0"/>
        <w:spacing w:line="276" w:lineRule="auto"/>
        <w:textAlignment w:val="baseline"/>
        <w:rPr>
          <w:rFonts w:ascii="Arial" w:hAnsi="Arial" w:cs="Arial"/>
          <w:bCs/>
          <w:color w:val="565656"/>
        </w:rPr>
      </w:pPr>
      <w:r w:rsidRPr="002A63BD">
        <w:rPr>
          <w:rFonts w:ascii="Arial" w:hAnsi="Arial" w:cs="Arial"/>
          <w:bCs/>
          <w:color w:val="565656"/>
        </w:rPr>
        <w:t>A disability determination regarding you presented by you to the Plan made by the Social Security Administration;</w:t>
      </w:r>
    </w:p>
    <w:p w14:paraId="1F47FF01" w14:textId="77777777" w:rsidR="00133072" w:rsidRPr="002A63BD" w:rsidRDefault="00133072" w:rsidP="0072119D">
      <w:pPr>
        <w:numPr>
          <w:ilvl w:val="0"/>
          <w:numId w:val="14"/>
        </w:numPr>
        <w:tabs>
          <w:tab w:val="clear" w:pos="1461"/>
          <w:tab w:val="left" w:pos="1080"/>
        </w:tabs>
        <w:overflowPunct w:val="0"/>
        <w:autoSpaceDE w:val="0"/>
        <w:autoSpaceDN w:val="0"/>
        <w:adjustRightInd w:val="0"/>
        <w:spacing w:after="0" w:line="276" w:lineRule="auto"/>
        <w:ind w:left="1080"/>
        <w:textAlignment w:val="baseline"/>
        <w:rPr>
          <w:rFonts w:ascii="Arial" w:hAnsi="Arial" w:cs="Arial"/>
          <w:bCs/>
          <w:color w:val="565656"/>
        </w:rPr>
      </w:pPr>
      <w:r w:rsidRPr="002A63BD">
        <w:rPr>
          <w:rFonts w:ascii="Arial" w:hAnsi="Arial" w:cs="Arial"/>
          <w:bCs/>
          <w:color w:val="565656"/>
        </w:rPr>
        <w:t>if the adverse benefit determination is based on a medical necessity or experimental treatment or similar exclusion or limit, either an explanation of the scientific or clinical judgment for the determination, applying the terms of the Plan to your medical circumstances, or a statement that such explanation will be provided free of charge upon request;</w:t>
      </w:r>
    </w:p>
    <w:p w14:paraId="280E97F7" w14:textId="77777777" w:rsidR="00133072" w:rsidRPr="002A63BD" w:rsidRDefault="00133072" w:rsidP="0072119D">
      <w:pPr>
        <w:numPr>
          <w:ilvl w:val="0"/>
          <w:numId w:val="14"/>
        </w:numPr>
        <w:tabs>
          <w:tab w:val="clear" w:pos="1461"/>
          <w:tab w:val="left" w:pos="1080"/>
        </w:tabs>
        <w:overflowPunct w:val="0"/>
        <w:autoSpaceDE w:val="0"/>
        <w:autoSpaceDN w:val="0"/>
        <w:adjustRightInd w:val="0"/>
        <w:spacing w:after="0" w:line="276" w:lineRule="auto"/>
        <w:ind w:left="1080"/>
        <w:textAlignment w:val="baseline"/>
        <w:rPr>
          <w:rFonts w:ascii="Arial" w:hAnsi="Arial" w:cs="Arial"/>
          <w:bCs/>
          <w:color w:val="565656"/>
        </w:rPr>
      </w:pPr>
      <w:r w:rsidRPr="002A63BD">
        <w:rPr>
          <w:rFonts w:ascii="Arial" w:hAnsi="Arial" w:cs="Arial"/>
          <w:bCs/>
          <w:color w:val="565656"/>
        </w:rPr>
        <w:t>either the specific internal rules, guidelines, protocols, standards or other similar criteria of the plan relied upon in making the adverse determination or, alternatively, a statement that such rules, guidelines, protocols, standards or other similar criteria of the plan do not exist; and</w:t>
      </w:r>
    </w:p>
    <w:p w14:paraId="52E8A6F6" w14:textId="77777777" w:rsidR="00133072" w:rsidRPr="002A63BD" w:rsidRDefault="00133072" w:rsidP="0072119D">
      <w:pPr>
        <w:numPr>
          <w:ilvl w:val="0"/>
          <w:numId w:val="14"/>
        </w:numPr>
        <w:tabs>
          <w:tab w:val="clear" w:pos="1461"/>
          <w:tab w:val="left" w:pos="1080"/>
        </w:tabs>
        <w:overflowPunct w:val="0"/>
        <w:autoSpaceDE w:val="0"/>
        <w:autoSpaceDN w:val="0"/>
        <w:adjustRightInd w:val="0"/>
        <w:spacing w:line="276" w:lineRule="auto"/>
        <w:ind w:left="1080"/>
        <w:textAlignment w:val="baseline"/>
        <w:rPr>
          <w:rFonts w:ascii="Arial" w:hAnsi="Arial" w:cs="Arial"/>
          <w:bCs/>
          <w:color w:val="565656"/>
        </w:rPr>
      </w:pPr>
      <w:r w:rsidRPr="002A63BD">
        <w:rPr>
          <w:rFonts w:ascii="Arial" w:hAnsi="Arial" w:cs="Arial"/>
          <w:bCs/>
          <w:color w:val="565656"/>
        </w:rPr>
        <w:t>a statement that you are entitled to receive, upon request and free of charge, reasonable access to, and copies of, all documents, records, and other information relevant to your claim for benefits. A document, record, or other information will be considered “relevant” to your claim if such document, record, or other information</w:t>
      </w:r>
    </w:p>
    <w:p w14:paraId="425A091A" w14:textId="77777777" w:rsidR="00133072" w:rsidRPr="002A63BD" w:rsidRDefault="00133072" w:rsidP="0072119D">
      <w:pPr>
        <w:pStyle w:val="ListParagraph"/>
        <w:numPr>
          <w:ilvl w:val="0"/>
          <w:numId w:val="24"/>
        </w:numPr>
        <w:tabs>
          <w:tab w:val="left" w:pos="1080"/>
        </w:tabs>
        <w:overflowPunct w:val="0"/>
        <w:autoSpaceDE w:val="0"/>
        <w:autoSpaceDN w:val="0"/>
        <w:adjustRightInd w:val="0"/>
        <w:spacing w:after="0" w:line="276" w:lineRule="auto"/>
        <w:textAlignment w:val="baseline"/>
        <w:rPr>
          <w:rFonts w:ascii="Arial" w:hAnsi="Arial" w:cs="Arial"/>
          <w:bCs/>
          <w:color w:val="565656"/>
        </w:rPr>
      </w:pPr>
      <w:r w:rsidRPr="002A63BD">
        <w:rPr>
          <w:rFonts w:ascii="Arial" w:hAnsi="Arial" w:cs="Arial"/>
          <w:bCs/>
          <w:color w:val="565656"/>
        </w:rPr>
        <w:t>Was relied upon in making the benefit determination;</w:t>
      </w:r>
    </w:p>
    <w:p w14:paraId="131C0D34" w14:textId="77777777" w:rsidR="00133072" w:rsidRPr="002A63BD" w:rsidRDefault="00133072" w:rsidP="0072119D">
      <w:pPr>
        <w:pStyle w:val="ListParagraph"/>
        <w:numPr>
          <w:ilvl w:val="0"/>
          <w:numId w:val="24"/>
        </w:numPr>
        <w:tabs>
          <w:tab w:val="left" w:pos="1080"/>
        </w:tabs>
        <w:overflowPunct w:val="0"/>
        <w:autoSpaceDE w:val="0"/>
        <w:autoSpaceDN w:val="0"/>
        <w:adjustRightInd w:val="0"/>
        <w:spacing w:after="0" w:line="276" w:lineRule="auto"/>
        <w:textAlignment w:val="baseline"/>
        <w:rPr>
          <w:rFonts w:ascii="Arial" w:hAnsi="Arial" w:cs="Arial"/>
          <w:bCs/>
          <w:color w:val="565656"/>
        </w:rPr>
      </w:pPr>
      <w:r w:rsidRPr="002A63BD">
        <w:rPr>
          <w:rFonts w:ascii="Arial" w:hAnsi="Arial" w:cs="Arial"/>
          <w:bCs/>
          <w:color w:val="565656"/>
        </w:rPr>
        <w:t>Was submitted, considered, or generated in the course of making the benefit determination, without regard to whether such document, record, or other information was relied upon in making the benefit determination;</w:t>
      </w:r>
    </w:p>
    <w:p w14:paraId="363346CD" w14:textId="77777777" w:rsidR="00133072" w:rsidRPr="002A63BD" w:rsidRDefault="00133072" w:rsidP="0072119D">
      <w:pPr>
        <w:pStyle w:val="ListParagraph"/>
        <w:numPr>
          <w:ilvl w:val="0"/>
          <w:numId w:val="24"/>
        </w:numPr>
        <w:tabs>
          <w:tab w:val="left" w:pos="1080"/>
        </w:tabs>
        <w:overflowPunct w:val="0"/>
        <w:autoSpaceDE w:val="0"/>
        <w:autoSpaceDN w:val="0"/>
        <w:adjustRightInd w:val="0"/>
        <w:spacing w:after="0" w:line="276" w:lineRule="auto"/>
        <w:textAlignment w:val="baseline"/>
        <w:rPr>
          <w:rFonts w:ascii="Arial" w:hAnsi="Arial" w:cs="Arial"/>
          <w:bCs/>
          <w:color w:val="565656"/>
        </w:rPr>
      </w:pPr>
      <w:r w:rsidRPr="002A63BD">
        <w:rPr>
          <w:rFonts w:ascii="Arial" w:hAnsi="Arial" w:cs="Arial"/>
          <w:bCs/>
          <w:color w:val="565656"/>
        </w:rPr>
        <w:t>Demonstrates compliance with the administrative processes and safeguards designed to ensure and verify that benefit determinations are made in accordance with governing plan documents and that, where appropriate, the Plan provisions have been applied consistently with respect to similarly situated claimants; or</w:t>
      </w:r>
    </w:p>
    <w:p w14:paraId="6830082D" w14:textId="77777777" w:rsidR="00133072" w:rsidRPr="002A63BD" w:rsidRDefault="00133072" w:rsidP="0072119D">
      <w:pPr>
        <w:pStyle w:val="ListParagraph"/>
        <w:numPr>
          <w:ilvl w:val="0"/>
          <w:numId w:val="24"/>
        </w:numPr>
        <w:tabs>
          <w:tab w:val="left" w:pos="1080"/>
        </w:tabs>
        <w:overflowPunct w:val="0"/>
        <w:autoSpaceDE w:val="0"/>
        <w:autoSpaceDN w:val="0"/>
        <w:adjustRightInd w:val="0"/>
        <w:spacing w:line="276" w:lineRule="auto"/>
        <w:textAlignment w:val="baseline"/>
        <w:rPr>
          <w:rFonts w:ascii="Arial" w:hAnsi="Arial" w:cs="Arial"/>
          <w:bCs/>
          <w:color w:val="565656"/>
        </w:rPr>
      </w:pPr>
      <w:r w:rsidRPr="002A63BD">
        <w:rPr>
          <w:rFonts w:ascii="Arial" w:hAnsi="Arial" w:cs="Arial"/>
          <w:bCs/>
          <w:color w:val="565656"/>
        </w:rPr>
        <w:t>Constitutes a statement of policy or guidance with respect to the Plan concerning the denied treatment option or benefit for your diagnosis, without regard to whether such advice or statement was relied upon in making the benefit determination.</w:t>
      </w:r>
    </w:p>
    <w:p w14:paraId="359E883E" w14:textId="77777777" w:rsidR="004677CC" w:rsidRPr="002A63BD" w:rsidRDefault="004677CC" w:rsidP="004677CC">
      <w:pPr>
        <w:keepNext/>
        <w:overflowPunct w:val="0"/>
        <w:autoSpaceDE w:val="0"/>
        <w:autoSpaceDN w:val="0"/>
        <w:adjustRightInd w:val="0"/>
        <w:spacing w:after="0" w:line="276" w:lineRule="auto"/>
        <w:textAlignment w:val="baseline"/>
        <w:rPr>
          <w:rFonts w:ascii="Arial" w:hAnsi="Arial" w:cs="Arial"/>
          <w:b/>
          <w:iCs/>
          <w:color w:val="565656"/>
        </w:rPr>
      </w:pPr>
      <w:r w:rsidRPr="002A63BD">
        <w:rPr>
          <w:rFonts w:ascii="Arial" w:hAnsi="Arial" w:cs="Arial"/>
          <w:b/>
          <w:iCs/>
          <w:color w:val="565656"/>
        </w:rPr>
        <w:t>Appeal Process</w:t>
      </w:r>
    </w:p>
    <w:p w14:paraId="1A514A35" w14:textId="1DDD8B64" w:rsidR="00133072" w:rsidRPr="002A63BD" w:rsidRDefault="00133072" w:rsidP="004677CC">
      <w:pPr>
        <w:keepNext/>
        <w:overflowPunct w:val="0"/>
        <w:autoSpaceDE w:val="0"/>
        <w:autoSpaceDN w:val="0"/>
        <w:adjustRightInd w:val="0"/>
        <w:spacing w:after="240" w:line="276" w:lineRule="auto"/>
        <w:textAlignment w:val="baseline"/>
        <w:rPr>
          <w:rFonts w:ascii="Arial" w:hAnsi="Arial" w:cs="Arial"/>
          <w:i/>
          <w:iCs/>
          <w:color w:val="565656"/>
        </w:rPr>
      </w:pPr>
      <w:r w:rsidRPr="002A63BD">
        <w:rPr>
          <w:rFonts w:ascii="Arial" w:hAnsi="Arial" w:cs="Arial"/>
          <w:color w:val="565656"/>
        </w:rPr>
        <w:t>If you disagree with a claim determination, you can contact the Plan Administrator in writing to formally request an appeal.</w:t>
      </w:r>
      <w:r w:rsidR="006B401A" w:rsidRPr="002A63BD">
        <w:rPr>
          <w:rFonts w:ascii="Arial" w:hAnsi="Arial" w:cs="Arial"/>
          <w:color w:val="565656"/>
        </w:rPr>
        <w:t xml:space="preserve"> </w:t>
      </w:r>
      <w:r w:rsidRPr="002A63BD">
        <w:rPr>
          <w:rFonts w:ascii="Arial" w:hAnsi="Arial" w:cs="Arial"/>
          <w:color w:val="565656"/>
        </w:rPr>
        <w:t>If the appeal relates to a claim for payment, your request should include:</w:t>
      </w:r>
    </w:p>
    <w:p w14:paraId="3B98A274" w14:textId="77777777" w:rsidR="00133072" w:rsidRPr="002A63BD" w:rsidRDefault="00133072" w:rsidP="0072119D">
      <w:pPr>
        <w:numPr>
          <w:ilvl w:val="0"/>
          <w:numId w:val="14"/>
        </w:numPr>
        <w:tabs>
          <w:tab w:val="clear" w:pos="1461"/>
          <w:tab w:val="left" w:pos="1080"/>
        </w:tabs>
        <w:overflowPunct w:val="0"/>
        <w:autoSpaceDE w:val="0"/>
        <w:autoSpaceDN w:val="0"/>
        <w:adjustRightInd w:val="0"/>
        <w:spacing w:after="0" w:line="276" w:lineRule="auto"/>
        <w:ind w:left="1080"/>
        <w:textAlignment w:val="baseline"/>
        <w:rPr>
          <w:rFonts w:ascii="Arial" w:hAnsi="Arial" w:cs="Arial"/>
          <w:bCs/>
          <w:color w:val="565656"/>
        </w:rPr>
      </w:pPr>
      <w:r w:rsidRPr="002A63BD">
        <w:rPr>
          <w:rFonts w:ascii="Arial" w:hAnsi="Arial" w:cs="Arial"/>
          <w:bCs/>
          <w:color w:val="565656"/>
        </w:rPr>
        <w:t>The subject individual’s name and the identification number from the ID card, if any.</w:t>
      </w:r>
    </w:p>
    <w:p w14:paraId="699D15C1" w14:textId="77777777" w:rsidR="00133072" w:rsidRPr="002A63BD" w:rsidRDefault="00133072" w:rsidP="0072119D">
      <w:pPr>
        <w:numPr>
          <w:ilvl w:val="0"/>
          <w:numId w:val="14"/>
        </w:numPr>
        <w:tabs>
          <w:tab w:val="clear" w:pos="1461"/>
          <w:tab w:val="left" w:pos="1080"/>
        </w:tabs>
        <w:overflowPunct w:val="0"/>
        <w:autoSpaceDE w:val="0"/>
        <w:autoSpaceDN w:val="0"/>
        <w:adjustRightInd w:val="0"/>
        <w:spacing w:after="0" w:line="276" w:lineRule="auto"/>
        <w:ind w:left="1080"/>
        <w:textAlignment w:val="baseline"/>
        <w:rPr>
          <w:rFonts w:ascii="Arial" w:hAnsi="Arial" w:cs="Arial"/>
          <w:bCs/>
          <w:color w:val="565656"/>
        </w:rPr>
      </w:pPr>
      <w:r w:rsidRPr="002A63BD">
        <w:rPr>
          <w:rFonts w:ascii="Arial" w:hAnsi="Arial" w:cs="Arial"/>
          <w:bCs/>
          <w:color w:val="565656"/>
        </w:rPr>
        <w:t>The reason you believe the claim should be paid.</w:t>
      </w:r>
    </w:p>
    <w:p w14:paraId="4A58703E" w14:textId="77777777" w:rsidR="00133072" w:rsidRPr="002A63BD" w:rsidRDefault="00133072" w:rsidP="0072119D">
      <w:pPr>
        <w:numPr>
          <w:ilvl w:val="0"/>
          <w:numId w:val="14"/>
        </w:numPr>
        <w:tabs>
          <w:tab w:val="clear" w:pos="1461"/>
          <w:tab w:val="left" w:pos="1080"/>
        </w:tabs>
        <w:overflowPunct w:val="0"/>
        <w:autoSpaceDE w:val="0"/>
        <w:autoSpaceDN w:val="0"/>
        <w:adjustRightInd w:val="0"/>
        <w:spacing w:after="240" w:line="276" w:lineRule="auto"/>
        <w:ind w:left="1080"/>
        <w:textAlignment w:val="baseline"/>
        <w:rPr>
          <w:rFonts w:ascii="Arial" w:hAnsi="Arial" w:cs="Arial"/>
          <w:bCs/>
          <w:color w:val="565656"/>
        </w:rPr>
      </w:pPr>
      <w:r w:rsidRPr="002A63BD">
        <w:rPr>
          <w:rFonts w:ascii="Arial" w:hAnsi="Arial" w:cs="Arial"/>
          <w:bCs/>
          <w:color w:val="565656"/>
        </w:rPr>
        <w:t>Any documentation or other written information to support your request for claim payment.</w:t>
      </w:r>
    </w:p>
    <w:p w14:paraId="3DD6E047" w14:textId="77777777" w:rsidR="00133072" w:rsidRPr="002A63BD" w:rsidRDefault="00133072" w:rsidP="004677CC">
      <w:pPr>
        <w:overflowPunct w:val="0"/>
        <w:autoSpaceDE w:val="0"/>
        <w:autoSpaceDN w:val="0"/>
        <w:adjustRightInd w:val="0"/>
        <w:spacing w:after="240" w:line="276" w:lineRule="auto"/>
        <w:textAlignment w:val="baseline"/>
        <w:rPr>
          <w:rFonts w:ascii="Arial" w:hAnsi="Arial" w:cs="Arial"/>
          <w:color w:val="565656"/>
        </w:rPr>
      </w:pPr>
      <w:r w:rsidRPr="002A63BD">
        <w:rPr>
          <w:rFonts w:ascii="Arial" w:hAnsi="Arial" w:cs="Arial"/>
          <w:color w:val="565656"/>
        </w:rPr>
        <w:lastRenderedPageBreak/>
        <w:t>Your appeal request must be submitted to the Plan Administrator within 180 days after you receive the claim denial.</w:t>
      </w:r>
    </w:p>
    <w:p w14:paraId="7766D0E4" w14:textId="72E0D885" w:rsidR="00133072" w:rsidRPr="002A63BD" w:rsidRDefault="00133072" w:rsidP="004677CC">
      <w:pPr>
        <w:overflowPunct w:val="0"/>
        <w:autoSpaceDE w:val="0"/>
        <w:autoSpaceDN w:val="0"/>
        <w:adjustRightInd w:val="0"/>
        <w:spacing w:after="240" w:line="276" w:lineRule="auto"/>
        <w:textAlignment w:val="baseline"/>
        <w:rPr>
          <w:rFonts w:ascii="Arial" w:hAnsi="Arial" w:cs="Arial"/>
          <w:color w:val="565656"/>
        </w:rPr>
      </w:pPr>
      <w:r w:rsidRPr="002A63BD">
        <w:rPr>
          <w:rFonts w:ascii="Arial" w:hAnsi="Arial" w:cs="Arial"/>
          <w:color w:val="565656"/>
        </w:rPr>
        <w:t>A qualified individual who was not involved in the decision being appealed will be appointed to decide the appeal.</w:t>
      </w:r>
      <w:r w:rsidR="006B401A" w:rsidRPr="002A63BD">
        <w:rPr>
          <w:rFonts w:ascii="Arial" w:hAnsi="Arial" w:cs="Arial"/>
          <w:color w:val="565656"/>
        </w:rPr>
        <w:t xml:space="preserve"> </w:t>
      </w:r>
      <w:r w:rsidRPr="002A63BD">
        <w:rPr>
          <w:rFonts w:ascii="Arial" w:hAnsi="Arial" w:cs="Arial"/>
          <w:color w:val="565656"/>
        </w:rPr>
        <w:t>If your appeal is related to clinical matters, the review will be done in consultation with a health care professional with appropriate expertise in the field who was not involved in the prior determination.</w:t>
      </w:r>
      <w:r w:rsidR="006B401A" w:rsidRPr="002A63BD">
        <w:rPr>
          <w:rFonts w:ascii="Arial" w:hAnsi="Arial" w:cs="Arial"/>
          <w:color w:val="565656"/>
        </w:rPr>
        <w:t xml:space="preserve"> </w:t>
      </w:r>
      <w:r w:rsidRPr="002A63BD">
        <w:rPr>
          <w:rFonts w:ascii="Arial" w:hAnsi="Arial" w:cs="Arial"/>
          <w:color w:val="565656"/>
        </w:rPr>
        <w:t>The Plan Administrator may consult with, or seek the participation of, medical experts as part of the appeal resolution process.</w:t>
      </w:r>
      <w:r w:rsidR="006B401A" w:rsidRPr="002A63BD">
        <w:rPr>
          <w:rFonts w:ascii="Arial" w:hAnsi="Arial" w:cs="Arial"/>
          <w:color w:val="565656"/>
        </w:rPr>
        <w:t xml:space="preserve"> </w:t>
      </w:r>
      <w:r w:rsidRPr="002A63BD">
        <w:rPr>
          <w:rFonts w:ascii="Arial" w:hAnsi="Arial" w:cs="Arial"/>
          <w:color w:val="565656"/>
        </w:rPr>
        <w:t>You consent to this referral and the sharing of pertinent health claim information.</w:t>
      </w:r>
      <w:r w:rsidR="006B401A" w:rsidRPr="002A63BD">
        <w:rPr>
          <w:rFonts w:ascii="Arial" w:hAnsi="Arial" w:cs="Arial"/>
          <w:color w:val="565656"/>
        </w:rPr>
        <w:t xml:space="preserve"> </w:t>
      </w:r>
      <w:r w:rsidRPr="002A63BD">
        <w:rPr>
          <w:rFonts w:ascii="Arial" w:hAnsi="Arial" w:cs="Arial"/>
          <w:color w:val="565656"/>
        </w:rPr>
        <w:t>Upon request and free of charge you have the right to reasonable access to and copies of, all documents, records, and other information relevant to your claim for benefits.</w:t>
      </w:r>
      <w:r w:rsidR="006B401A" w:rsidRPr="002A63BD">
        <w:rPr>
          <w:rFonts w:ascii="Arial" w:hAnsi="Arial" w:cs="Arial"/>
          <w:color w:val="565656"/>
        </w:rPr>
        <w:t xml:space="preserve"> </w:t>
      </w:r>
    </w:p>
    <w:p w14:paraId="3E68B782" w14:textId="3416665C" w:rsidR="00133072" w:rsidRPr="002A63BD" w:rsidRDefault="00133072" w:rsidP="004677CC">
      <w:pPr>
        <w:overflowPunct w:val="0"/>
        <w:autoSpaceDE w:val="0"/>
        <w:autoSpaceDN w:val="0"/>
        <w:adjustRightInd w:val="0"/>
        <w:spacing w:after="240" w:line="276" w:lineRule="auto"/>
        <w:textAlignment w:val="baseline"/>
        <w:rPr>
          <w:rFonts w:ascii="Arial" w:hAnsi="Arial" w:cs="Arial"/>
          <w:color w:val="565656"/>
        </w:rPr>
      </w:pPr>
      <w:r w:rsidRPr="002A63BD">
        <w:rPr>
          <w:rFonts w:ascii="Arial" w:hAnsi="Arial" w:cs="Arial"/>
          <w:color w:val="565656"/>
        </w:rPr>
        <w:t>In addition, prior to the appeal determination noted below, the Plan Administrator will provide you, free of charge, with any new or additional evidence considered, relied upon, or generated by the Plan, insurer, or other person making the benefit determination (or at the direction of the Plan, insurer or such other person) in connection with the claim as soon as possible and sufficiently in advance of the date on which the appeal determination is required to be provided to give you a reasonable opportunity to respond prior to that date.</w:t>
      </w:r>
      <w:r w:rsidR="006B401A" w:rsidRPr="002A63BD">
        <w:rPr>
          <w:rFonts w:ascii="Arial" w:hAnsi="Arial" w:cs="Arial"/>
          <w:color w:val="565656"/>
        </w:rPr>
        <w:t xml:space="preserve"> </w:t>
      </w:r>
      <w:r w:rsidRPr="002A63BD">
        <w:rPr>
          <w:rFonts w:ascii="Arial" w:hAnsi="Arial" w:cs="Arial"/>
          <w:color w:val="565656"/>
        </w:rPr>
        <w:t>Before an adverse benefit determination on appeal based on a new or additional rationale, the Plan Administrator will provide you, free of charge, with the rationale; the rationale will be provided as soon as possible and sufficiently in advance of the date on which the appeal determination is required to be provided to give you a reasonable opportunity to respond prior to that date.</w:t>
      </w:r>
    </w:p>
    <w:p w14:paraId="5254D9A8" w14:textId="77777777" w:rsidR="00133072" w:rsidRPr="002A63BD" w:rsidRDefault="00133072" w:rsidP="004677CC">
      <w:pPr>
        <w:overflowPunct w:val="0"/>
        <w:autoSpaceDE w:val="0"/>
        <w:autoSpaceDN w:val="0"/>
        <w:adjustRightInd w:val="0"/>
        <w:spacing w:after="0" w:line="276" w:lineRule="auto"/>
        <w:textAlignment w:val="baseline"/>
        <w:rPr>
          <w:rFonts w:ascii="Arial" w:hAnsi="Arial" w:cs="Arial"/>
          <w:b/>
          <w:iCs/>
          <w:color w:val="565656"/>
        </w:rPr>
      </w:pPr>
      <w:r w:rsidRPr="002A63BD">
        <w:rPr>
          <w:rFonts w:ascii="Arial" w:hAnsi="Arial" w:cs="Arial"/>
          <w:b/>
          <w:iCs/>
          <w:color w:val="565656"/>
        </w:rPr>
        <w:t>Timing of Appeal Determination</w:t>
      </w:r>
    </w:p>
    <w:p w14:paraId="1C2EDD4C" w14:textId="27037BC8" w:rsidR="00133072" w:rsidRPr="002A63BD" w:rsidRDefault="00133072" w:rsidP="004677CC">
      <w:pPr>
        <w:overflowPunct w:val="0"/>
        <w:autoSpaceDE w:val="0"/>
        <w:autoSpaceDN w:val="0"/>
        <w:adjustRightInd w:val="0"/>
        <w:spacing w:after="240" w:line="276" w:lineRule="auto"/>
        <w:textAlignment w:val="baseline"/>
        <w:rPr>
          <w:rFonts w:ascii="Arial" w:hAnsi="Arial" w:cs="Arial"/>
          <w:color w:val="565656"/>
        </w:rPr>
      </w:pPr>
      <w:r w:rsidRPr="002A63BD">
        <w:rPr>
          <w:rFonts w:ascii="Arial" w:hAnsi="Arial" w:cs="Arial"/>
          <w:color w:val="565656"/>
        </w:rPr>
        <w:t>You will be notified of the Plan Administrator’s decision upon review within a reasonable period of time, but no later than 45 days after the Plan Administrator receives your appeal request.</w:t>
      </w:r>
      <w:r w:rsidR="006B401A" w:rsidRPr="002A63BD">
        <w:rPr>
          <w:rFonts w:ascii="Arial" w:hAnsi="Arial" w:cs="Arial"/>
          <w:color w:val="565656"/>
        </w:rPr>
        <w:t xml:space="preserve"> </w:t>
      </w:r>
      <w:r w:rsidRPr="002A63BD">
        <w:rPr>
          <w:rFonts w:ascii="Arial" w:hAnsi="Arial" w:cs="Arial"/>
          <w:color w:val="565656"/>
        </w:rPr>
        <w:t>The 45-day period may be extended for an additional 45-day period if the Plan Administrator determines that special circumstances (such as the need to hold a hearing) require an extension of time.</w:t>
      </w:r>
      <w:r w:rsidR="006B401A" w:rsidRPr="002A63BD">
        <w:rPr>
          <w:rFonts w:ascii="Arial" w:hAnsi="Arial" w:cs="Arial"/>
          <w:color w:val="565656"/>
        </w:rPr>
        <w:t xml:space="preserve"> </w:t>
      </w:r>
      <w:r w:rsidRPr="002A63BD">
        <w:rPr>
          <w:rFonts w:ascii="Arial" w:hAnsi="Arial" w:cs="Arial"/>
          <w:color w:val="565656"/>
        </w:rPr>
        <w:t>You will be provided with written notice prior to the expiration of the initial 45-day period.</w:t>
      </w:r>
      <w:r w:rsidR="006B401A" w:rsidRPr="002A63BD">
        <w:rPr>
          <w:rFonts w:ascii="Arial" w:hAnsi="Arial" w:cs="Arial"/>
          <w:color w:val="565656"/>
        </w:rPr>
        <w:t xml:space="preserve"> </w:t>
      </w:r>
      <w:r w:rsidRPr="002A63BD">
        <w:rPr>
          <w:rFonts w:ascii="Arial" w:hAnsi="Arial" w:cs="Arial"/>
          <w:color w:val="565656"/>
        </w:rPr>
        <w:t>Such notice will state the special circumstances requiring the extension and the date by which the Plan Administrator expects to render a decision.</w:t>
      </w:r>
    </w:p>
    <w:p w14:paraId="4CEC693A" w14:textId="77777777" w:rsidR="00133072" w:rsidRPr="002A63BD" w:rsidRDefault="00133072" w:rsidP="004677CC">
      <w:pPr>
        <w:keepNext/>
        <w:overflowPunct w:val="0"/>
        <w:autoSpaceDE w:val="0"/>
        <w:autoSpaceDN w:val="0"/>
        <w:adjustRightInd w:val="0"/>
        <w:spacing w:after="0" w:line="276" w:lineRule="auto"/>
        <w:textAlignment w:val="baseline"/>
        <w:rPr>
          <w:rFonts w:ascii="Arial" w:hAnsi="Arial" w:cs="Arial"/>
          <w:b/>
          <w:iCs/>
          <w:color w:val="565656"/>
        </w:rPr>
      </w:pPr>
      <w:r w:rsidRPr="002A63BD">
        <w:rPr>
          <w:rFonts w:ascii="Arial" w:hAnsi="Arial" w:cs="Arial"/>
          <w:b/>
          <w:iCs/>
          <w:color w:val="565656"/>
        </w:rPr>
        <w:t>Appeal Determination Notice</w:t>
      </w:r>
    </w:p>
    <w:p w14:paraId="248DADE3" w14:textId="77777777" w:rsidR="00133072" w:rsidRPr="002A63BD" w:rsidRDefault="00133072" w:rsidP="004677CC">
      <w:pPr>
        <w:keepNext/>
        <w:overflowPunct w:val="0"/>
        <w:autoSpaceDE w:val="0"/>
        <w:autoSpaceDN w:val="0"/>
        <w:adjustRightInd w:val="0"/>
        <w:spacing w:after="240" w:line="276" w:lineRule="auto"/>
        <w:textAlignment w:val="baseline"/>
        <w:rPr>
          <w:rFonts w:ascii="Arial" w:hAnsi="Arial" w:cs="Arial"/>
          <w:color w:val="565656"/>
        </w:rPr>
      </w:pPr>
      <w:r w:rsidRPr="002A63BD">
        <w:rPr>
          <w:rFonts w:ascii="Arial" w:hAnsi="Arial" w:cs="Arial"/>
          <w:color w:val="565656"/>
        </w:rPr>
        <w:t>If denied, your review decision on appeal will include the following:</w:t>
      </w:r>
    </w:p>
    <w:p w14:paraId="6A54B2CE" w14:textId="77777777" w:rsidR="00133072" w:rsidRPr="002A63BD" w:rsidRDefault="00133072" w:rsidP="0072119D">
      <w:pPr>
        <w:numPr>
          <w:ilvl w:val="0"/>
          <w:numId w:val="14"/>
        </w:numPr>
        <w:tabs>
          <w:tab w:val="clear" w:pos="1461"/>
          <w:tab w:val="num" w:pos="0"/>
          <w:tab w:val="left" w:pos="1080"/>
        </w:tabs>
        <w:overflowPunct w:val="0"/>
        <w:autoSpaceDE w:val="0"/>
        <w:autoSpaceDN w:val="0"/>
        <w:adjustRightInd w:val="0"/>
        <w:spacing w:after="0" w:line="276" w:lineRule="auto"/>
        <w:ind w:left="1080"/>
        <w:textAlignment w:val="baseline"/>
        <w:rPr>
          <w:rFonts w:ascii="Arial" w:hAnsi="Arial" w:cs="Arial"/>
          <w:bCs/>
          <w:color w:val="565656"/>
        </w:rPr>
      </w:pPr>
      <w:r w:rsidRPr="002A63BD">
        <w:rPr>
          <w:rFonts w:ascii="Arial" w:hAnsi="Arial" w:cs="Arial"/>
          <w:bCs/>
          <w:color w:val="565656"/>
        </w:rPr>
        <w:t>the specific reason(s) for the adverse determination;</w:t>
      </w:r>
    </w:p>
    <w:p w14:paraId="4E5C84C4" w14:textId="77777777" w:rsidR="00133072" w:rsidRPr="002A63BD" w:rsidRDefault="00133072" w:rsidP="0072119D">
      <w:pPr>
        <w:numPr>
          <w:ilvl w:val="0"/>
          <w:numId w:val="14"/>
        </w:numPr>
        <w:tabs>
          <w:tab w:val="clear" w:pos="1461"/>
          <w:tab w:val="num" w:pos="0"/>
          <w:tab w:val="left" w:pos="1080"/>
        </w:tabs>
        <w:overflowPunct w:val="0"/>
        <w:autoSpaceDE w:val="0"/>
        <w:autoSpaceDN w:val="0"/>
        <w:adjustRightInd w:val="0"/>
        <w:spacing w:after="0" w:line="276" w:lineRule="auto"/>
        <w:ind w:left="1080"/>
        <w:textAlignment w:val="baseline"/>
        <w:rPr>
          <w:rFonts w:ascii="Arial" w:hAnsi="Arial" w:cs="Arial"/>
          <w:bCs/>
          <w:color w:val="565656"/>
        </w:rPr>
      </w:pPr>
      <w:r w:rsidRPr="002A63BD">
        <w:rPr>
          <w:rFonts w:ascii="Arial" w:hAnsi="Arial" w:cs="Arial"/>
          <w:bCs/>
          <w:color w:val="565656"/>
        </w:rPr>
        <w:t>reference to the specific Plan provision on which the benefit determination is based;</w:t>
      </w:r>
    </w:p>
    <w:p w14:paraId="4E5E3DAD" w14:textId="77777777" w:rsidR="00133072" w:rsidRPr="002A63BD" w:rsidRDefault="00133072" w:rsidP="0072119D">
      <w:pPr>
        <w:numPr>
          <w:ilvl w:val="0"/>
          <w:numId w:val="14"/>
        </w:numPr>
        <w:tabs>
          <w:tab w:val="clear" w:pos="1461"/>
          <w:tab w:val="num" w:pos="0"/>
          <w:tab w:val="left" w:pos="1080"/>
        </w:tabs>
        <w:overflowPunct w:val="0"/>
        <w:autoSpaceDE w:val="0"/>
        <w:autoSpaceDN w:val="0"/>
        <w:adjustRightInd w:val="0"/>
        <w:spacing w:after="0" w:line="276" w:lineRule="auto"/>
        <w:ind w:left="1080"/>
        <w:textAlignment w:val="baseline"/>
        <w:rPr>
          <w:rFonts w:ascii="Arial" w:hAnsi="Arial" w:cs="Arial"/>
          <w:bCs/>
          <w:color w:val="565656"/>
        </w:rPr>
      </w:pPr>
      <w:r w:rsidRPr="002A63BD">
        <w:rPr>
          <w:rFonts w:ascii="Arial" w:hAnsi="Arial" w:cs="Arial"/>
          <w:bCs/>
          <w:color w:val="565656"/>
        </w:rPr>
        <w:t xml:space="preserve">a statement that you are entitled to receive, without charge, reasonable access to any document (i) relied on in making the determination, (ii) submitted, considered or generated in the course of making the benefit determination, (iii) that demonstrates compliance with the administrative processes and safeguards required in making the determination, or (iv) that constitutes a statement of policy or guidance with respect to the Plan concerning the claim without regard to whether the statement was relied on; </w:t>
      </w:r>
    </w:p>
    <w:p w14:paraId="1070F3F6" w14:textId="77777777" w:rsidR="00133072" w:rsidRPr="002A63BD" w:rsidRDefault="00133072" w:rsidP="0072119D">
      <w:pPr>
        <w:numPr>
          <w:ilvl w:val="0"/>
          <w:numId w:val="14"/>
        </w:numPr>
        <w:tabs>
          <w:tab w:val="clear" w:pos="1461"/>
          <w:tab w:val="num" w:pos="0"/>
          <w:tab w:val="left" w:pos="1080"/>
        </w:tabs>
        <w:overflowPunct w:val="0"/>
        <w:autoSpaceDE w:val="0"/>
        <w:autoSpaceDN w:val="0"/>
        <w:adjustRightInd w:val="0"/>
        <w:spacing w:after="0" w:line="276" w:lineRule="auto"/>
        <w:ind w:left="1080"/>
        <w:textAlignment w:val="baseline"/>
        <w:rPr>
          <w:rFonts w:ascii="Arial" w:hAnsi="Arial" w:cs="Arial"/>
          <w:bCs/>
          <w:color w:val="565656"/>
        </w:rPr>
      </w:pPr>
      <w:r w:rsidRPr="002A63BD">
        <w:rPr>
          <w:rFonts w:ascii="Arial" w:hAnsi="Arial" w:cs="Arial"/>
          <w:bCs/>
          <w:color w:val="565656"/>
        </w:rPr>
        <w:t>either the specific rule or guideline used in making your benefits determination or a statement that such a rule or guideline was relied upon in making the determination and that a copy of such rule or guideline will be provided free of charge upon request;</w:t>
      </w:r>
    </w:p>
    <w:p w14:paraId="584BDD3D" w14:textId="77777777" w:rsidR="00133072" w:rsidRPr="002A63BD" w:rsidRDefault="00133072" w:rsidP="0072119D">
      <w:pPr>
        <w:numPr>
          <w:ilvl w:val="0"/>
          <w:numId w:val="14"/>
        </w:numPr>
        <w:tabs>
          <w:tab w:val="clear" w:pos="1461"/>
          <w:tab w:val="num" w:pos="0"/>
          <w:tab w:val="left" w:pos="1080"/>
        </w:tabs>
        <w:overflowPunct w:val="0"/>
        <w:autoSpaceDE w:val="0"/>
        <w:autoSpaceDN w:val="0"/>
        <w:adjustRightInd w:val="0"/>
        <w:spacing w:after="0" w:line="276" w:lineRule="auto"/>
        <w:ind w:left="1080"/>
        <w:textAlignment w:val="baseline"/>
        <w:rPr>
          <w:rFonts w:ascii="Arial" w:hAnsi="Arial" w:cs="Arial"/>
          <w:bCs/>
          <w:color w:val="565656"/>
        </w:rPr>
      </w:pPr>
      <w:r w:rsidRPr="002A63BD">
        <w:rPr>
          <w:rFonts w:ascii="Arial" w:hAnsi="Arial" w:cs="Arial"/>
          <w:bCs/>
          <w:color w:val="565656"/>
        </w:rPr>
        <w:lastRenderedPageBreak/>
        <w:t>if the adverse determination is based on medical necessity or experimental treatment or a similar exclusion or limit, either an explanation of the scientific or clinical judgment applying the terms of the Plan to your medical condition, or a statement that such explanation will be provided without charge on request;</w:t>
      </w:r>
    </w:p>
    <w:p w14:paraId="717341D4" w14:textId="77777777" w:rsidR="00133072" w:rsidRPr="002A63BD" w:rsidRDefault="00133072" w:rsidP="0072119D">
      <w:pPr>
        <w:numPr>
          <w:ilvl w:val="0"/>
          <w:numId w:val="14"/>
        </w:numPr>
        <w:tabs>
          <w:tab w:val="clear" w:pos="1461"/>
          <w:tab w:val="num" w:pos="0"/>
          <w:tab w:val="left" w:pos="1080"/>
        </w:tabs>
        <w:overflowPunct w:val="0"/>
        <w:autoSpaceDE w:val="0"/>
        <w:autoSpaceDN w:val="0"/>
        <w:adjustRightInd w:val="0"/>
        <w:spacing w:after="0" w:line="276" w:lineRule="auto"/>
        <w:ind w:left="1080"/>
        <w:textAlignment w:val="baseline"/>
        <w:rPr>
          <w:rFonts w:ascii="Arial" w:hAnsi="Arial" w:cs="Arial"/>
          <w:bCs/>
          <w:color w:val="565656"/>
        </w:rPr>
      </w:pPr>
      <w:r w:rsidRPr="002A63BD">
        <w:rPr>
          <w:rFonts w:ascii="Arial" w:hAnsi="Arial" w:cs="Arial"/>
          <w:bCs/>
          <w:color w:val="565656"/>
        </w:rPr>
        <w:t xml:space="preserve">a statement describing the Plan’s optional appeals procedures, and your right to receive information about such procedures, as well as your right to bring a lawsuit and any applicable contractual limitations period that applies to your right to bring such an action, including the calendar date on which the contractual limitations period expires for the claim; </w:t>
      </w:r>
    </w:p>
    <w:p w14:paraId="062B8EB9" w14:textId="77777777" w:rsidR="004677CC" w:rsidRPr="002A63BD" w:rsidRDefault="00133072" w:rsidP="0072119D">
      <w:pPr>
        <w:numPr>
          <w:ilvl w:val="0"/>
          <w:numId w:val="14"/>
        </w:numPr>
        <w:tabs>
          <w:tab w:val="clear" w:pos="1461"/>
          <w:tab w:val="num" w:pos="0"/>
          <w:tab w:val="left" w:pos="1080"/>
        </w:tabs>
        <w:overflowPunct w:val="0"/>
        <w:autoSpaceDE w:val="0"/>
        <w:autoSpaceDN w:val="0"/>
        <w:adjustRightInd w:val="0"/>
        <w:spacing w:after="0" w:line="276" w:lineRule="auto"/>
        <w:ind w:left="1080"/>
        <w:textAlignment w:val="baseline"/>
        <w:rPr>
          <w:rFonts w:ascii="Arial" w:hAnsi="Arial" w:cs="Arial"/>
          <w:color w:val="565656"/>
        </w:rPr>
      </w:pPr>
      <w:r w:rsidRPr="002A63BD">
        <w:rPr>
          <w:rFonts w:ascii="Arial" w:hAnsi="Arial" w:cs="Arial"/>
          <w:bCs/>
          <w:color w:val="565656"/>
        </w:rPr>
        <w:t>the following statement: “You and your Plan may have other voluntary alternative dispute resolution options, such as mediation.</w:t>
      </w:r>
      <w:r w:rsidR="006B401A" w:rsidRPr="002A63BD">
        <w:rPr>
          <w:rFonts w:ascii="Arial" w:hAnsi="Arial" w:cs="Arial"/>
          <w:bCs/>
          <w:color w:val="565656"/>
        </w:rPr>
        <w:t xml:space="preserve"> </w:t>
      </w:r>
      <w:r w:rsidRPr="002A63BD">
        <w:rPr>
          <w:rFonts w:ascii="Arial" w:hAnsi="Arial" w:cs="Arial"/>
          <w:bCs/>
          <w:color w:val="565656"/>
        </w:rPr>
        <w:t>One way to find out what may be available is to contact your local U.S.</w:t>
      </w:r>
      <w:r w:rsidR="006B401A" w:rsidRPr="002A63BD">
        <w:rPr>
          <w:rFonts w:ascii="Arial" w:hAnsi="Arial" w:cs="Arial"/>
          <w:bCs/>
          <w:color w:val="565656"/>
        </w:rPr>
        <w:t xml:space="preserve"> </w:t>
      </w:r>
      <w:r w:rsidRPr="002A63BD">
        <w:rPr>
          <w:rFonts w:ascii="Arial" w:hAnsi="Arial" w:cs="Arial"/>
          <w:bCs/>
          <w:color w:val="565656"/>
        </w:rPr>
        <w:t>Department</w:t>
      </w:r>
      <w:r w:rsidRPr="002A63BD">
        <w:rPr>
          <w:rFonts w:ascii="Arial" w:hAnsi="Arial" w:cs="Arial"/>
          <w:color w:val="565656"/>
        </w:rPr>
        <w:t xml:space="preserve"> of Labor Office and your State insurance regulatory agency;” and</w:t>
      </w:r>
    </w:p>
    <w:p w14:paraId="44C7C17E" w14:textId="500F08C0" w:rsidR="00133072" w:rsidRPr="002A63BD" w:rsidRDefault="00133072" w:rsidP="0072119D">
      <w:pPr>
        <w:numPr>
          <w:ilvl w:val="1"/>
          <w:numId w:val="14"/>
        </w:numPr>
        <w:tabs>
          <w:tab w:val="left" w:pos="1080"/>
        </w:tabs>
        <w:overflowPunct w:val="0"/>
        <w:autoSpaceDE w:val="0"/>
        <w:autoSpaceDN w:val="0"/>
        <w:adjustRightInd w:val="0"/>
        <w:spacing w:line="276" w:lineRule="auto"/>
        <w:textAlignment w:val="baseline"/>
        <w:rPr>
          <w:rFonts w:ascii="Arial" w:hAnsi="Arial" w:cs="Arial"/>
          <w:color w:val="565656"/>
        </w:rPr>
      </w:pPr>
      <w:r w:rsidRPr="002A63BD">
        <w:rPr>
          <w:rFonts w:ascii="Arial" w:hAnsi="Arial" w:cs="Arial"/>
          <w:color w:val="565656"/>
        </w:rPr>
        <w:t>a discussion of the decision, including, an explanation of the basis for disagreeing with or not following:</w:t>
      </w:r>
    </w:p>
    <w:p w14:paraId="3E56E08E" w14:textId="77777777" w:rsidR="00133072" w:rsidRPr="002A63BD" w:rsidRDefault="00133072" w:rsidP="0072119D">
      <w:pPr>
        <w:pStyle w:val="ListParagraph"/>
        <w:numPr>
          <w:ilvl w:val="0"/>
          <w:numId w:val="26"/>
        </w:numPr>
        <w:tabs>
          <w:tab w:val="left" w:pos="1080"/>
        </w:tabs>
        <w:overflowPunct w:val="0"/>
        <w:autoSpaceDE w:val="0"/>
        <w:autoSpaceDN w:val="0"/>
        <w:adjustRightInd w:val="0"/>
        <w:spacing w:after="0" w:line="276" w:lineRule="auto"/>
        <w:textAlignment w:val="baseline"/>
        <w:rPr>
          <w:rFonts w:ascii="Arial" w:hAnsi="Arial" w:cs="Arial"/>
          <w:color w:val="565656"/>
        </w:rPr>
      </w:pPr>
      <w:r w:rsidRPr="002A63BD">
        <w:rPr>
          <w:rFonts w:ascii="Arial" w:hAnsi="Arial" w:cs="Arial"/>
          <w:color w:val="565656"/>
        </w:rPr>
        <w:t>The views presented by the health care professionals treating you and vocational professionals who evaluated you;</w:t>
      </w:r>
    </w:p>
    <w:p w14:paraId="25F18300" w14:textId="77777777" w:rsidR="00133072" w:rsidRPr="002A63BD" w:rsidRDefault="00133072" w:rsidP="0072119D">
      <w:pPr>
        <w:pStyle w:val="ListParagraph"/>
        <w:numPr>
          <w:ilvl w:val="0"/>
          <w:numId w:val="26"/>
        </w:numPr>
        <w:tabs>
          <w:tab w:val="left" w:pos="1080"/>
        </w:tabs>
        <w:overflowPunct w:val="0"/>
        <w:autoSpaceDE w:val="0"/>
        <w:autoSpaceDN w:val="0"/>
        <w:adjustRightInd w:val="0"/>
        <w:spacing w:after="0" w:line="276" w:lineRule="auto"/>
        <w:textAlignment w:val="baseline"/>
        <w:rPr>
          <w:rFonts w:ascii="Arial" w:hAnsi="Arial" w:cs="Arial"/>
          <w:color w:val="565656"/>
        </w:rPr>
      </w:pPr>
      <w:r w:rsidRPr="002A63BD">
        <w:rPr>
          <w:rFonts w:ascii="Arial" w:hAnsi="Arial" w:cs="Arial"/>
          <w:color w:val="565656"/>
        </w:rPr>
        <w:t>The views of medical or vocational experts whose advice was obtained on behalf of the Plan in connection with your adverse benefit determination, without regard to whether the advice was relied upon in making the benefit determination; and</w:t>
      </w:r>
    </w:p>
    <w:p w14:paraId="3D3B618E" w14:textId="77777777" w:rsidR="00133072" w:rsidRPr="002A63BD" w:rsidRDefault="00133072" w:rsidP="0072119D">
      <w:pPr>
        <w:pStyle w:val="ListParagraph"/>
        <w:numPr>
          <w:ilvl w:val="0"/>
          <w:numId w:val="26"/>
        </w:numPr>
        <w:tabs>
          <w:tab w:val="left" w:pos="1080"/>
        </w:tabs>
        <w:overflowPunct w:val="0"/>
        <w:autoSpaceDE w:val="0"/>
        <w:autoSpaceDN w:val="0"/>
        <w:adjustRightInd w:val="0"/>
        <w:spacing w:line="276" w:lineRule="auto"/>
        <w:textAlignment w:val="baseline"/>
        <w:rPr>
          <w:rFonts w:ascii="Arial" w:hAnsi="Arial" w:cs="Arial"/>
          <w:color w:val="565656"/>
        </w:rPr>
      </w:pPr>
      <w:r w:rsidRPr="002A63BD">
        <w:rPr>
          <w:rFonts w:ascii="Arial" w:hAnsi="Arial" w:cs="Arial"/>
          <w:color w:val="565656"/>
        </w:rPr>
        <w:t>A disability determination regarding you presented by you to the Plan made by the Social Security Administration;</w:t>
      </w:r>
    </w:p>
    <w:p w14:paraId="2A1A5429" w14:textId="77777777" w:rsidR="00133072" w:rsidRPr="002A63BD" w:rsidRDefault="00133072" w:rsidP="0072119D">
      <w:pPr>
        <w:numPr>
          <w:ilvl w:val="1"/>
          <w:numId w:val="14"/>
        </w:numPr>
        <w:tabs>
          <w:tab w:val="left" w:pos="1080"/>
        </w:tabs>
        <w:overflowPunct w:val="0"/>
        <w:autoSpaceDE w:val="0"/>
        <w:autoSpaceDN w:val="0"/>
        <w:adjustRightInd w:val="0"/>
        <w:spacing w:after="0" w:line="276" w:lineRule="auto"/>
        <w:textAlignment w:val="baseline"/>
        <w:rPr>
          <w:rFonts w:ascii="Arial" w:hAnsi="Arial" w:cs="Arial"/>
          <w:color w:val="565656"/>
        </w:rPr>
      </w:pPr>
      <w:r w:rsidRPr="002A63BD">
        <w:rPr>
          <w:rFonts w:ascii="Arial" w:hAnsi="Arial" w:cs="Arial"/>
          <w:color w:val="565656"/>
        </w:rPr>
        <w:t>if the adverse benefit determination is based on a medical necessity or experimental treatment or similar exclusion or limit, either an explanation of the scientific or clinical judgment for the determination, applying the terms of the Plan to your medical circumstances, or a statement that such explanation will be provided free of charge upon request;</w:t>
      </w:r>
    </w:p>
    <w:p w14:paraId="4F1B7EFD" w14:textId="77777777" w:rsidR="00133072" w:rsidRPr="002A63BD" w:rsidRDefault="00133072" w:rsidP="0072119D">
      <w:pPr>
        <w:numPr>
          <w:ilvl w:val="1"/>
          <w:numId w:val="14"/>
        </w:numPr>
        <w:tabs>
          <w:tab w:val="left" w:pos="1080"/>
        </w:tabs>
        <w:overflowPunct w:val="0"/>
        <w:autoSpaceDE w:val="0"/>
        <w:autoSpaceDN w:val="0"/>
        <w:adjustRightInd w:val="0"/>
        <w:spacing w:after="240" w:line="276" w:lineRule="auto"/>
        <w:textAlignment w:val="baseline"/>
        <w:rPr>
          <w:rFonts w:ascii="Arial" w:hAnsi="Arial" w:cs="Arial"/>
          <w:color w:val="565656"/>
        </w:rPr>
      </w:pPr>
      <w:r w:rsidRPr="002A63BD">
        <w:rPr>
          <w:rFonts w:ascii="Arial" w:hAnsi="Arial" w:cs="Arial"/>
          <w:color w:val="565656"/>
        </w:rPr>
        <w:t>either the specific internal rules, guidelines, protocols, standards or other similar criteria of the plan relied upon in making the adverse determination or, alternatively, a statement that such rules, guidelines, protocols, standards or other similar criteria of the plan do not exist.</w:t>
      </w:r>
    </w:p>
    <w:p w14:paraId="6CE37E6F" w14:textId="7B363410" w:rsidR="00133072" w:rsidRPr="002A63BD" w:rsidRDefault="00133072" w:rsidP="004677CC">
      <w:pPr>
        <w:overflowPunct w:val="0"/>
        <w:autoSpaceDE w:val="0"/>
        <w:autoSpaceDN w:val="0"/>
        <w:adjustRightInd w:val="0"/>
        <w:spacing w:line="276" w:lineRule="auto"/>
        <w:textAlignment w:val="baseline"/>
        <w:rPr>
          <w:rFonts w:ascii="Arial" w:hAnsi="Arial" w:cs="Arial"/>
          <w:color w:val="565656"/>
        </w:rPr>
      </w:pPr>
      <w:r w:rsidRPr="002A63BD">
        <w:rPr>
          <w:rFonts w:ascii="Arial" w:hAnsi="Arial" w:cs="Arial"/>
          <w:color w:val="565656"/>
        </w:rPr>
        <w:t>The Plan Administrator has the exclusive right to interpret the provisions of the Plan.</w:t>
      </w:r>
      <w:r w:rsidR="006B401A" w:rsidRPr="002A63BD">
        <w:rPr>
          <w:rFonts w:ascii="Arial" w:hAnsi="Arial" w:cs="Arial"/>
          <w:color w:val="565656"/>
        </w:rPr>
        <w:t xml:space="preserve"> </w:t>
      </w:r>
      <w:r w:rsidRPr="002A63BD">
        <w:rPr>
          <w:rFonts w:ascii="Arial" w:hAnsi="Arial" w:cs="Arial"/>
          <w:color w:val="565656"/>
        </w:rPr>
        <w:t>Decisions of the Plan Administrator are final, conclusive and binding.</w:t>
      </w:r>
      <w:r w:rsidR="006B401A" w:rsidRPr="002A63BD">
        <w:rPr>
          <w:rFonts w:ascii="Arial" w:hAnsi="Arial" w:cs="Arial"/>
          <w:color w:val="565656"/>
        </w:rPr>
        <w:t xml:space="preserve"> </w:t>
      </w:r>
      <w:r w:rsidRPr="002A63BD">
        <w:rPr>
          <w:rFonts w:ascii="Arial" w:hAnsi="Arial" w:cs="Arial"/>
          <w:color w:val="565656"/>
        </w:rPr>
        <w:t>The Plan Administrator has final claims adjudication authority under the Plan.</w:t>
      </w:r>
      <w:r w:rsidR="006B401A" w:rsidRPr="002A63BD">
        <w:rPr>
          <w:rFonts w:ascii="Arial" w:hAnsi="Arial" w:cs="Arial"/>
          <w:color w:val="565656"/>
        </w:rPr>
        <w:t xml:space="preserve"> </w:t>
      </w:r>
      <w:r w:rsidRPr="002A63BD">
        <w:rPr>
          <w:rFonts w:ascii="Arial" w:hAnsi="Arial" w:cs="Arial"/>
          <w:color w:val="565656"/>
        </w:rPr>
        <w:t>However, the Plan Administrator may delegate duties and authority to others to accomplish those duties. For instance, the applicable administrator listed in the table in Schedule A is the claims administrator for the respective plan feature; each has sole and complete discretionary authority to determine claims and appeals in accordance with the terms of the documents or instruments governing the plan in which you are enrolled.</w:t>
      </w:r>
    </w:p>
    <w:p w14:paraId="37856F7B" w14:textId="1EFF0C75" w:rsidR="00133072" w:rsidRPr="002A63BD" w:rsidRDefault="00133072" w:rsidP="00192B10">
      <w:pPr>
        <w:overflowPunct w:val="0"/>
        <w:autoSpaceDE w:val="0"/>
        <w:autoSpaceDN w:val="0"/>
        <w:adjustRightInd w:val="0"/>
        <w:spacing w:line="276" w:lineRule="auto"/>
        <w:textAlignment w:val="baseline"/>
        <w:rPr>
          <w:rFonts w:ascii="Arial" w:hAnsi="Arial" w:cs="Arial"/>
          <w:color w:val="565656"/>
        </w:rPr>
      </w:pPr>
      <w:r w:rsidRPr="002A63BD">
        <w:rPr>
          <w:rFonts w:ascii="Arial" w:hAnsi="Arial" w:cs="Arial"/>
          <w:color w:val="565656"/>
        </w:rPr>
        <w:t>The insurer of each “insured” ERISA plan sponsored by the Employer has sole and complete discretionary authority to administer and interpret the provisions of the plan it insures. Please see the table in Schedule A to determine whether a plan is insured and for corresponding contact information for the applicable insurer or claims administrator.</w:t>
      </w:r>
    </w:p>
    <w:p w14:paraId="45050C3D" w14:textId="77777777" w:rsidR="00C01B17" w:rsidRPr="002A63BD" w:rsidRDefault="00C01B17" w:rsidP="00192B10">
      <w:pPr>
        <w:pStyle w:val="Style3"/>
        <w:rPr>
          <w:color w:val="76D3FF"/>
        </w:rPr>
      </w:pPr>
      <w:r w:rsidRPr="002A63BD">
        <w:rPr>
          <w:color w:val="76D3FF"/>
        </w:rPr>
        <w:lastRenderedPageBreak/>
        <w:t>Claims Procedures for a Group Health Plan</w:t>
      </w:r>
    </w:p>
    <w:p w14:paraId="6DB350B5" w14:textId="46719090" w:rsidR="00C01B17" w:rsidRPr="002A63BD" w:rsidRDefault="00C01B17" w:rsidP="00C04B7C">
      <w:pPr>
        <w:spacing w:line="276" w:lineRule="auto"/>
        <w:rPr>
          <w:rFonts w:ascii="Arial" w:eastAsia="Times New Roman" w:hAnsi="Arial" w:cs="Arial"/>
          <w:color w:val="565656"/>
        </w:rPr>
      </w:pPr>
      <w:r w:rsidRPr="002A63BD">
        <w:rPr>
          <w:rFonts w:ascii="Arial" w:eastAsia="Times New Roman" w:hAnsi="Arial" w:cs="Arial"/>
          <w:color w:val="565656"/>
        </w:rPr>
        <w:t>The following claims procedure will apply specifically to claims made under any group health plan covered under the Plan.</w:t>
      </w:r>
      <w:r w:rsidR="006B401A" w:rsidRPr="002A63BD">
        <w:rPr>
          <w:rFonts w:ascii="Arial" w:eastAsia="Times New Roman" w:hAnsi="Arial" w:cs="Arial"/>
          <w:color w:val="565656"/>
        </w:rPr>
        <w:t xml:space="preserve"> </w:t>
      </w:r>
      <w:r w:rsidRPr="002A63BD">
        <w:rPr>
          <w:rFonts w:ascii="Arial" w:eastAsia="Times New Roman" w:hAnsi="Arial" w:cs="Arial"/>
          <w:color w:val="565656"/>
        </w:rPr>
        <w:t>To the extent that this procedure is inconsistent with the claims procedures contained in the policies, contracts, summary plan descriptions or other written materials for a group health plan covered under the Plan, the claims procedures in such other policies, contracts, summary plan descriptions, or other written materials will supersede this procedure as long as such other claims procedures comply with DOL Regulation §2560.503-1 and the Affordable Care Act.</w:t>
      </w:r>
    </w:p>
    <w:p w14:paraId="69CD91FC" w14:textId="77777777" w:rsidR="00466E82" w:rsidRPr="00AA6B85" w:rsidRDefault="00466E82" w:rsidP="00192B10">
      <w:pPr>
        <w:spacing w:after="0" w:line="276" w:lineRule="auto"/>
        <w:rPr>
          <w:rFonts w:ascii="Arial" w:eastAsia="Times New Roman" w:hAnsi="Arial" w:cs="Arial"/>
          <w:color w:val="37424A"/>
        </w:rPr>
      </w:pPr>
    </w:p>
    <w:p w14:paraId="132C13B6" w14:textId="77777777" w:rsidR="00C01B17" w:rsidRPr="002A63BD" w:rsidRDefault="00C01B17" w:rsidP="00192B10">
      <w:pPr>
        <w:pStyle w:val="Style3"/>
        <w:rPr>
          <w:rFonts w:eastAsia="Times New Roman"/>
          <w:color w:val="76D3FF"/>
        </w:rPr>
      </w:pPr>
      <w:r w:rsidRPr="002A63BD">
        <w:rPr>
          <w:color w:val="76D3FF"/>
        </w:rPr>
        <w:t>Benefit Determinations</w:t>
      </w:r>
    </w:p>
    <w:p w14:paraId="1CFCEC95" w14:textId="77777777" w:rsidR="00C01B17" w:rsidRPr="002A63BD" w:rsidRDefault="00C01B17" w:rsidP="00192B10">
      <w:pPr>
        <w:spacing w:after="0" w:line="276" w:lineRule="auto"/>
        <w:rPr>
          <w:rFonts w:ascii="Arial" w:eastAsia="Times New Roman" w:hAnsi="Arial" w:cs="Arial"/>
          <w:b/>
          <w:color w:val="565656"/>
        </w:rPr>
      </w:pPr>
      <w:r w:rsidRPr="002A63BD">
        <w:rPr>
          <w:rFonts w:ascii="Arial" w:eastAsia="Times New Roman" w:hAnsi="Arial" w:cs="Arial"/>
          <w:b/>
          <w:color w:val="565656"/>
        </w:rPr>
        <w:t>Post-Service Claims</w:t>
      </w:r>
    </w:p>
    <w:p w14:paraId="2E0CE433" w14:textId="795A0EC7" w:rsidR="00C01B17" w:rsidRPr="002A63BD" w:rsidRDefault="00C01B17" w:rsidP="00192B10">
      <w:pPr>
        <w:spacing w:after="0" w:line="276" w:lineRule="auto"/>
        <w:rPr>
          <w:rFonts w:ascii="Arial" w:eastAsia="Times New Roman" w:hAnsi="Arial" w:cs="Arial"/>
          <w:color w:val="565656"/>
        </w:rPr>
      </w:pPr>
      <w:r w:rsidRPr="002A63BD">
        <w:rPr>
          <w:rFonts w:ascii="Arial" w:eastAsia="Times New Roman" w:hAnsi="Arial" w:cs="Arial"/>
          <w:color w:val="565656"/>
        </w:rPr>
        <w:t>Post-Service Claims are those claims that are filed for payment of benefits after health care has been received.</w:t>
      </w:r>
      <w:r w:rsidR="00192B10" w:rsidRPr="002A63BD">
        <w:rPr>
          <w:rFonts w:ascii="Arial" w:eastAsia="Times New Roman" w:hAnsi="Arial" w:cs="Arial"/>
          <w:color w:val="565656"/>
        </w:rPr>
        <w:t xml:space="preserve"> </w:t>
      </w:r>
      <w:r w:rsidRPr="002A63BD">
        <w:rPr>
          <w:rFonts w:ascii="Arial" w:eastAsia="Times New Roman" w:hAnsi="Arial" w:cs="Arial"/>
          <w:color w:val="565656"/>
        </w:rPr>
        <w:t>If your Post-Service Claim is denied, you will receive a written notice from the Plan Administrator within 30 days of receipt of the claim, as long as all needed information was provided with the claim.</w:t>
      </w:r>
      <w:r w:rsidR="006B401A" w:rsidRPr="002A63BD">
        <w:rPr>
          <w:rFonts w:ascii="Arial" w:eastAsia="Times New Roman" w:hAnsi="Arial" w:cs="Arial"/>
          <w:color w:val="565656"/>
        </w:rPr>
        <w:t xml:space="preserve"> </w:t>
      </w:r>
      <w:r w:rsidRPr="002A63BD">
        <w:rPr>
          <w:rFonts w:ascii="Arial" w:eastAsia="Times New Roman" w:hAnsi="Arial" w:cs="Arial"/>
          <w:color w:val="565656"/>
        </w:rPr>
        <w:t>The Plan Administrator will notify you within this 30- day period if additional information is needed to process the claim, and may request a one-time extension not longer than 15 days and hold your claim until all information is received.</w:t>
      </w:r>
    </w:p>
    <w:p w14:paraId="43633AC8" w14:textId="77777777" w:rsidR="00466E82" w:rsidRPr="002A63BD" w:rsidRDefault="00466E82" w:rsidP="00192B10">
      <w:pPr>
        <w:spacing w:after="0" w:line="276" w:lineRule="auto"/>
        <w:rPr>
          <w:rFonts w:ascii="Arial" w:eastAsia="Times New Roman" w:hAnsi="Arial" w:cs="Arial"/>
          <w:color w:val="565656"/>
        </w:rPr>
      </w:pPr>
    </w:p>
    <w:p w14:paraId="3F9B4AB9" w14:textId="2302FA11" w:rsidR="00C01B17" w:rsidRPr="002A63BD" w:rsidRDefault="00C01B17" w:rsidP="00192B10">
      <w:pPr>
        <w:spacing w:after="0" w:line="276" w:lineRule="auto"/>
        <w:rPr>
          <w:rFonts w:ascii="Arial" w:eastAsia="Times New Roman" w:hAnsi="Arial" w:cs="Arial"/>
          <w:color w:val="565656"/>
        </w:rPr>
      </w:pPr>
      <w:r w:rsidRPr="002A63BD">
        <w:rPr>
          <w:rFonts w:ascii="Arial" w:eastAsia="Times New Roman" w:hAnsi="Arial" w:cs="Arial"/>
          <w:color w:val="565656"/>
        </w:rPr>
        <w:t>Once notified of the extension, you then have 45 days to provide this information.</w:t>
      </w:r>
      <w:r w:rsidR="006B401A" w:rsidRPr="002A63BD">
        <w:rPr>
          <w:rFonts w:ascii="Arial" w:eastAsia="Times New Roman" w:hAnsi="Arial" w:cs="Arial"/>
          <w:color w:val="565656"/>
        </w:rPr>
        <w:t xml:space="preserve"> </w:t>
      </w:r>
      <w:r w:rsidRPr="002A63BD">
        <w:rPr>
          <w:rFonts w:ascii="Arial" w:eastAsia="Times New Roman" w:hAnsi="Arial" w:cs="Arial"/>
          <w:color w:val="565656"/>
        </w:rPr>
        <w:t>If all of the needed information is received within the 45-day time frame and the claim is denied, the Plan Administrator will notify you of the denial within 15 days after the information is received.</w:t>
      </w:r>
      <w:r w:rsidR="006B401A" w:rsidRPr="002A63BD">
        <w:rPr>
          <w:rFonts w:ascii="Arial" w:eastAsia="Times New Roman" w:hAnsi="Arial" w:cs="Arial"/>
          <w:color w:val="565656"/>
        </w:rPr>
        <w:t xml:space="preserve"> </w:t>
      </w:r>
      <w:r w:rsidRPr="002A63BD">
        <w:rPr>
          <w:rFonts w:ascii="Arial" w:eastAsia="Times New Roman" w:hAnsi="Arial" w:cs="Arial"/>
          <w:color w:val="565656"/>
        </w:rPr>
        <w:t>If you don’t provide the needed information within the 45-day period, your claim will be denied.</w:t>
      </w:r>
    </w:p>
    <w:p w14:paraId="22C63221" w14:textId="77777777" w:rsidR="00466E82" w:rsidRPr="002A63BD" w:rsidRDefault="00466E82" w:rsidP="00192B10">
      <w:pPr>
        <w:spacing w:after="0" w:line="276" w:lineRule="auto"/>
        <w:rPr>
          <w:rFonts w:ascii="Arial" w:eastAsia="Times New Roman" w:hAnsi="Arial" w:cs="Arial"/>
          <w:color w:val="565656"/>
        </w:rPr>
      </w:pPr>
    </w:p>
    <w:p w14:paraId="438E7F03" w14:textId="77777777" w:rsidR="00C01B17" w:rsidRPr="002A63BD" w:rsidRDefault="00C01B17" w:rsidP="00192B10">
      <w:pPr>
        <w:spacing w:after="0" w:line="276" w:lineRule="auto"/>
        <w:rPr>
          <w:rFonts w:ascii="Arial" w:eastAsia="Times New Roman" w:hAnsi="Arial" w:cs="Arial"/>
          <w:b/>
          <w:color w:val="565656"/>
        </w:rPr>
      </w:pPr>
      <w:r w:rsidRPr="002A63BD">
        <w:rPr>
          <w:rFonts w:ascii="Arial" w:eastAsia="Times New Roman" w:hAnsi="Arial" w:cs="Arial"/>
          <w:b/>
          <w:color w:val="565656"/>
        </w:rPr>
        <w:t>Pre-Service Claims</w:t>
      </w:r>
    </w:p>
    <w:p w14:paraId="4CAB6DD5" w14:textId="5761D244" w:rsidR="00C01B17" w:rsidRPr="002A63BD" w:rsidRDefault="00C01B17" w:rsidP="00192B10">
      <w:pPr>
        <w:spacing w:after="0" w:line="276" w:lineRule="auto"/>
        <w:rPr>
          <w:rFonts w:ascii="Arial" w:eastAsia="Times New Roman" w:hAnsi="Arial" w:cs="Arial"/>
          <w:color w:val="565656"/>
        </w:rPr>
      </w:pPr>
      <w:r w:rsidRPr="002A63BD">
        <w:rPr>
          <w:rFonts w:ascii="Arial" w:eastAsia="Times New Roman" w:hAnsi="Arial" w:cs="Arial"/>
          <w:color w:val="565656"/>
        </w:rPr>
        <w:t>Pre-Service Claims are those claims that require notification or approval prior to receiving health care.</w:t>
      </w:r>
      <w:r w:rsidR="006B401A" w:rsidRPr="002A63BD">
        <w:rPr>
          <w:rFonts w:ascii="Arial" w:eastAsia="Times New Roman" w:hAnsi="Arial" w:cs="Arial"/>
          <w:color w:val="565656"/>
        </w:rPr>
        <w:t xml:space="preserve"> </w:t>
      </w:r>
      <w:r w:rsidRPr="002A63BD">
        <w:rPr>
          <w:rFonts w:ascii="Arial" w:eastAsia="Times New Roman" w:hAnsi="Arial" w:cs="Arial"/>
          <w:color w:val="565656"/>
        </w:rPr>
        <w:t>If your claim is a Pre-Service Claim, and it is submitted improperly, the Plan Administrator will notify you of the improper filing and how to correct it within 5 days.</w:t>
      </w:r>
      <w:r w:rsidR="006B401A" w:rsidRPr="002A63BD">
        <w:rPr>
          <w:rFonts w:ascii="Arial" w:eastAsia="Times New Roman" w:hAnsi="Arial" w:cs="Arial"/>
          <w:color w:val="565656"/>
        </w:rPr>
        <w:t xml:space="preserve"> </w:t>
      </w:r>
      <w:r w:rsidRPr="002A63BD">
        <w:rPr>
          <w:rFonts w:ascii="Arial" w:eastAsia="Times New Roman" w:hAnsi="Arial" w:cs="Arial"/>
          <w:color w:val="565656"/>
        </w:rPr>
        <w:t>If your Pre-Service Claim is submitted properly with all needed information, you will receive written notice of the claim decision from the Plan Administrator within 15 days of receipt of the claim.</w:t>
      </w:r>
      <w:r w:rsidR="006B401A" w:rsidRPr="002A63BD">
        <w:rPr>
          <w:rFonts w:ascii="Arial" w:eastAsia="Times New Roman" w:hAnsi="Arial" w:cs="Arial"/>
          <w:color w:val="565656"/>
        </w:rPr>
        <w:t xml:space="preserve"> </w:t>
      </w:r>
      <w:r w:rsidRPr="002A63BD">
        <w:rPr>
          <w:rFonts w:ascii="Arial" w:eastAsia="Times New Roman" w:hAnsi="Arial" w:cs="Arial"/>
          <w:color w:val="565656"/>
        </w:rPr>
        <w:t>The Plan Administrator will notify you within this 15-day period if additional information is needed to process the claim, and may request a one-time extension not longer than 15 days and hold your claim until all information is received.</w:t>
      </w:r>
      <w:r w:rsidR="006B401A" w:rsidRPr="002A63BD">
        <w:rPr>
          <w:rFonts w:ascii="Arial" w:eastAsia="Times New Roman" w:hAnsi="Arial" w:cs="Arial"/>
          <w:color w:val="565656"/>
        </w:rPr>
        <w:t xml:space="preserve"> </w:t>
      </w:r>
      <w:r w:rsidRPr="002A63BD">
        <w:rPr>
          <w:rFonts w:ascii="Arial" w:eastAsia="Times New Roman" w:hAnsi="Arial" w:cs="Arial"/>
          <w:color w:val="565656"/>
        </w:rPr>
        <w:t>Once notified of the extension, you then have 45 days to provide this information.</w:t>
      </w:r>
      <w:r w:rsidR="006B401A" w:rsidRPr="002A63BD">
        <w:rPr>
          <w:rFonts w:ascii="Arial" w:eastAsia="Times New Roman" w:hAnsi="Arial" w:cs="Arial"/>
          <w:color w:val="565656"/>
        </w:rPr>
        <w:t xml:space="preserve"> </w:t>
      </w:r>
      <w:r w:rsidRPr="002A63BD">
        <w:rPr>
          <w:rFonts w:ascii="Arial" w:eastAsia="Times New Roman" w:hAnsi="Arial" w:cs="Arial"/>
          <w:color w:val="565656"/>
        </w:rPr>
        <w:t>If all of the needed information is received within the 45-day time frame, the Plan Administrator will notify you of the determination within 15 days after the information is received.</w:t>
      </w:r>
      <w:r w:rsidR="006B401A" w:rsidRPr="002A63BD">
        <w:rPr>
          <w:rFonts w:ascii="Arial" w:eastAsia="Times New Roman" w:hAnsi="Arial" w:cs="Arial"/>
          <w:color w:val="565656"/>
        </w:rPr>
        <w:t xml:space="preserve"> </w:t>
      </w:r>
      <w:r w:rsidRPr="002A63BD">
        <w:rPr>
          <w:rFonts w:ascii="Arial" w:eastAsia="Times New Roman" w:hAnsi="Arial" w:cs="Arial"/>
          <w:color w:val="565656"/>
        </w:rPr>
        <w:t>If you don’t provide the needed information within the 45-day period, your claim will be denied.</w:t>
      </w:r>
    </w:p>
    <w:p w14:paraId="67A31F37" w14:textId="77777777" w:rsidR="00466E82" w:rsidRPr="002A63BD" w:rsidRDefault="00466E82" w:rsidP="00192B10">
      <w:pPr>
        <w:spacing w:after="0" w:line="276" w:lineRule="auto"/>
        <w:rPr>
          <w:rFonts w:ascii="Arial" w:eastAsia="Times New Roman" w:hAnsi="Arial" w:cs="Arial"/>
          <w:color w:val="565656"/>
        </w:rPr>
      </w:pPr>
    </w:p>
    <w:p w14:paraId="67A152C0" w14:textId="00E7823C" w:rsidR="00C01B17" w:rsidRPr="002A63BD" w:rsidRDefault="00C01B17" w:rsidP="00C04B7C">
      <w:pPr>
        <w:spacing w:after="0"/>
        <w:rPr>
          <w:rFonts w:ascii="Arial" w:eastAsia="Times New Roman" w:hAnsi="Arial" w:cs="Arial"/>
          <w:b/>
          <w:color w:val="565656"/>
        </w:rPr>
      </w:pPr>
      <w:r w:rsidRPr="002A63BD">
        <w:rPr>
          <w:rFonts w:ascii="Arial" w:eastAsia="Times New Roman" w:hAnsi="Arial" w:cs="Arial"/>
          <w:b/>
          <w:color w:val="565656"/>
        </w:rPr>
        <w:t>Urgent Claims</w:t>
      </w:r>
    </w:p>
    <w:p w14:paraId="32F08FCE" w14:textId="62C82827" w:rsidR="00C01B17" w:rsidRPr="002A63BD" w:rsidRDefault="00C01B17" w:rsidP="00C04B7C">
      <w:pPr>
        <w:spacing w:line="276" w:lineRule="auto"/>
        <w:rPr>
          <w:rFonts w:ascii="Arial" w:eastAsia="Times New Roman" w:hAnsi="Arial" w:cs="Arial"/>
          <w:color w:val="565656"/>
        </w:rPr>
      </w:pPr>
      <w:r w:rsidRPr="002A63BD">
        <w:rPr>
          <w:rFonts w:ascii="Arial" w:eastAsia="Times New Roman" w:hAnsi="Arial" w:cs="Arial"/>
          <w:color w:val="565656"/>
        </w:rPr>
        <w:t>Urgent Care Claims are those claims that require notification or approval prior to receiving medical care, where a delay in treatment could seriously jeopardize your life or health or the ability to regain maximum function or, in the opinion of a doctor with knowledge of your health condition, could cause severe pain.</w:t>
      </w:r>
      <w:r w:rsidR="006B401A" w:rsidRPr="002A63BD">
        <w:rPr>
          <w:rFonts w:ascii="Arial" w:eastAsia="Times New Roman" w:hAnsi="Arial" w:cs="Arial"/>
          <w:color w:val="565656"/>
        </w:rPr>
        <w:t xml:space="preserve"> </w:t>
      </w:r>
      <w:r w:rsidRPr="002A63BD">
        <w:rPr>
          <w:rFonts w:ascii="Arial" w:eastAsia="Times New Roman" w:hAnsi="Arial" w:cs="Arial"/>
          <w:color w:val="565656"/>
        </w:rPr>
        <w:t>In these situations:</w:t>
      </w:r>
    </w:p>
    <w:p w14:paraId="5FCCA94A" w14:textId="77777777" w:rsidR="00466E82" w:rsidRPr="002A63BD" w:rsidRDefault="00C01B17" w:rsidP="0072119D">
      <w:pPr>
        <w:pStyle w:val="ListParagraph"/>
        <w:numPr>
          <w:ilvl w:val="0"/>
          <w:numId w:val="7"/>
        </w:numPr>
        <w:spacing w:after="0" w:line="276" w:lineRule="auto"/>
        <w:rPr>
          <w:rFonts w:ascii="Arial" w:eastAsia="Times New Roman" w:hAnsi="Arial" w:cs="Arial"/>
          <w:color w:val="565656"/>
        </w:rPr>
      </w:pPr>
      <w:r w:rsidRPr="002A63BD">
        <w:rPr>
          <w:rFonts w:ascii="Arial" w:eastAsia="Times New Roman" w:hAnsi="Arial" w:cs="Arial"/>
          <w:color w:val="565656"/>
        </w:rPr>
        <w:lastRenderedPageBreak/>
        <w:t>You will receive notice of the benefit determination in writing or electronically within 72 hours after the Plan Administrator receives all necessary information, taking into account the seriousness of your condition.</w:t>
      </w:r>
    </w:p>
    <w:p w14:paraId="3D7BE3AC" w14:textId="3BFD6CB4" w:rsidR="00C01B17" w:rsidRPr="002A63BD" w:rsidRDefault="00C01B17" w:rsidP="0072119D">
      <w:pPr>
        <w:pStyle w:val="ListParagraph"/>
        <w:numPr>
          <w:ilvl w:val="0"/>
          <w:numId w:val="7"/>
        </w:numPr>
        <w:spacing w:after="0" w:line="276" w:lineRule="auto"/>
        <w:rPr>
          <w:rFonts w:ascii="Arial" w:eastAsia="Times New Roman" w:hAnsi="Arial" w:cs="Arial"/>
          <w:color w:val="565656"/>
        </w:rPr>
      </w:pPr>
      <w:r w:rsidRPr="002A63BD">
        <w:rPr>
          <w:rFonts w:ascii="Arial" w:eastAsia="Times New Roman" w:hAnsi="Arial" w:cs="Arial"/>
          <w:color w:val="565656"/>
        </w:rPr>
        <w:t>Notice of denial may be oral with a written or electronic confirmation to follow within 3 days.</w:t>
      </w:r>
    </w:p>
    <w:p w14:paraId="04400436" w14:textId="77777777" w:rsidR="00466E82" w:rsidRPr="002A63BD" w:rsidRDefault="00466E82" w:rsidP="00192B10">
      <w:pPr>
        <w:pStyle w:val="ListParagraph"/>
        <w:spacing w:after="0" w:line="276" w:lineRule="auto"/>
        <w:rPr>
          <w:rFonts w:ascii="Arial" w:eastAsia="Times New Roman" w:hAnsi="Arial" w:cs="Arial"/>
          <w:color w:val="565656"/>
        </w:rPr>
      </w:pPr>
    </w:p>
    <w:p w14:paraId="54DA0AF6" w14:textId="51250A15" w:rsidR="00C01B17" w:rsidRPr="002A63BD" w:rsidRDefault="00C01B17" w:rsidP="00192B10">
      <w:pPr>
        <w:spacing w:after="0" w:line="276" w:lineRule="auto"/>
        <w:rPr>
          <w:rFonts w:ascii="Arial" w:eastAsia="Times New Roman" w:hAnsi="Arial" w:cs="Arial"/>
          <w:color w:val="565656"/>
        </w:rPr>
      </w:pPr>
      <w:r w:rsidRPr="002A63BD">
        <w:rPr>
          <w:rFonts w:ascii="Arial" w:eastAsia="Times New Roman" w:hAnsi="Arial" w:cs="Arial"/>
          <w:color w:val="565656"/>
        </w:rPr>
        <w:t>If you file an Urgent Care Claim improperly, the Plan Administrator will notify you of the improper filing and how to correct it within 24 hours after the Urgent Care Claim is received.</w:t>
      </w:r>
      <w:r w:rsidR="006B401A" w:rsidRPr="002A63BD">
        <w:rPr>
          <w:rFonts w:ascii="Arial" w:eastAsia="Times New Roman" w:hAnsi="Arial" w:cs="Arial"/>
          <w:color w:val="565656"/>
        </w:rPr>
        <w:t xml:space="preserve"> </w:t>
      </w:r>
      <w:r w:rsidRPr="002A63BD">
        <w:rPr>
          <w:rFonts w:ascii="Arial" w:eastAsia="Times New Roman" w:hAnsi="Arial" w:cs="Arial"/>
          <w:color w:val="565656"/>
        </w:rPr>
        <w:t>If additional information is needed to process the claim, the Plan Administrator will notify you of the information needed within 24 hours after the claim was received.</w:t>
      </w:r>
      <w:r w:rsidR="006B401A" w:rsidRPr="002A63BD">
        <w:rPr>
          <w:rFonts w:ascii="Arial" w:eastAsia="Times New Roman" w:hAnsi="Arial" w:cs="Arial"/>
          <w:color w:val="565656"/>
        </w:rPr>
        <w:t xml:space="preserve"> </w:t>
      </w:r>
      <w:r w:rsidRPr="002A63BD">
        <w:rPr>
          <w:rFonts w:ascii="Arial" w:eastAsia="Times New Roman" w:hAnsi="Arial" w:cs="Arial"/>
          <w:color w:val="565656"/>
        </w:rPr>
        <w:t>You then have 48 hours to provide the requested information.</w:t>
      </w:r>
    </w:p>
    <w:p w14:paraId="187B714C" w14:textId="77777777" w:rsidR="00466E82" w:rsidRPr="002A63BD" w:rsidRDefault="00466E82" w:rsidP="00192B10">
      <w:pPr>
        <w:spacing w:after="0" w:line="276" w:lineRule="auto"/>
        <w:rPr>
          <w:rFonts w:ascii="Arial" w:eastAsia="Times New Roman" w:hAnsi="Arial" w:cs="Arial"/>
          <w:color w:val="565656"/>
        </w:rPr>
      </w:pPr>
    </w:p>
    <w:p w14:paraId="4BE3522A" w14:textId="77777777" w:rsidR="00C01B17" w:rsidRPr="002A63BD" w:rsidRDefault="00C01B17" w:rsidP="00C04B7C">
      <w:pPr>
        <w:spacing w:line="276" w:lineRule="auto"/>
        <w:rPr>
          <w:rFonts w:ascii="Arial" w:eastAsia="Times New Roman" w:hAnsi="Arial" w:cs="Arial"/>
          <w:color w:val="565656"/>
        </w:rPr>
      </w:pPr>
      <w:r w:rsidRPr="002A63BD">
        <w:rPr>
          <w:rFonts w:ascii="Arial" w:eastAsia="Times New Roman" w:hAnsi="Arial" w:cs="Arial"/>
          <w:color w:val="565656"/>
        </w:rPr>
        <w:t>You will be notified of a determination no later than 48 hours after:</w:t>
      </w:r>
    </w:p>
    <w:p w14:paraId="6AD3E415" w14:textId="77777777" w:rsidR="00C01B17" w:rsidRPr="002A63BD" w:rsidRDefault="00C01B17" w:rsidP="0072119D">
      <w:pPr>
        <w:pStyle w:val="ListParagraph"/>
        <w:numPr>
          <w:ilvl w:val="0"/>
          <w:numId w:val="8"/>
        </w:numPr>
        <w:spacing w:after="0" w:line="276" w:lineRule="auto"/>
        <w:rPr>
          <w:rFonts w:ascii="Arial" w:eastAsia="Times New Roman" w:hAnsi="Arial" w:cs="Arial"/>
          <w:color w:val="565656"/>
        </w:rPr>
      </w:pPr>
      <w:r w:rsidRPr="002A63BD">
        <w:rPr>
          <w:rFonts w:ascii="Arial" w:eastAsia="Times New Roman" w:hAnsi="Arial" w:cs="Arial"/>
          <w:color w:val="565656"/>
        </w:rPr>
        <w:t xml:space="preserve">The Plan Administrator’s receipt of the requested information; or </w:t>
      </w:r>
    </w:p>
    <w:p w14:paraId="5DE1D6C3" w14:textId="5BC94822" w:rsidR="00C01B17" w:rsidRPr="002A63BD" w:rsidRDefault="00C01B17" w:rsidP="0072119D">
      <w:pPr>
        <w:pStyle w:val="ListParagraph"/>
        <w:numPr>
          <w:ilvl w:val="0"/>
          <w:numId w:val="8"/>
        </w:numPr>
        <w:spacing w:after="0" w:line="276" w:lineRule="auto"/>
        <w:rPr>
          <w:rFonts w:ascii="Arial" w:eastAsia="Times New Roman" w:hAnsi="Arial" w:cs="Arial"/>
          <w:color w:val="565656"/>
        </w:rPr>
      </w:pPr>
      <w:r w:rsidRPr="002A63BD">
        <w:rPr>
          <w:rFonts w:ascii="Arial" w:eastAsia="Times New Roman" w:hAnsi="Arial" w:cs="Arial"/>
          <w:color w:val="565656"/>
        </w:rPr>
        <w:t>The end of the 48-hour period within which you were to provide the additional information.</w:t>
      </w:r>
    </w:p>
    <w:p w14:paraId="53E1389C" w14:textId="77777777" w:rsidR="00E63FA4" w:rsidRPr="002A63BD" w:rsidRDefault="00E63FA4" w:rsidP="00192B10">
      <w:pPr>
        <w:pStyle w:val="ListParagraph"/>
        <w:spacing w:after="0" w:line="276" w:lineRule="auto"/>
        <w:rPr>
          <w:rFonts w:ascii="Arial" w:eastAsia="Times New Roman" w:hAnsi="Arial" w:cs="Arial"/>
          <w:color w:val="565656"/>
        </w:rPr>
      </w:pPr>
    </w:p>
    <w:p w14:paraId="3BF8EEA7" w14:textId="77777777" w:rsidR="00C01B17" w:rsidRPr="002A63BD" w:rsidRDefault="00C01B17" w:rsidP="00192B10">
      <w:pPr>
        <w:spacing w:after="0" w:line="276" w:lineRule="auto"/>
        <w:rPr>
          <w:rFonts w:ascii="Arial" w:eastAsia="Times New Roman" w:hAnsi="Arial" w:cs="Arial"/>
          <w:b/>
          <w:color w:val="565656"/>
        </w:rPr>
      </w:pPr>
      <w:r w:rsidRPr="002A63BD">
        <w:rPr>
          <w:rFonts w:ascii="Arial" w:eastAsia="Times New Roman" w:hAnsi="Arial" w:cs="Arial"/>
          <w:b/>
          <w:color w:val="565656"/>
        </w:rPr>
        <w:t>Concurrent Care Claims</w:t>
      </w:r>
    </w:p>
    <w:p w14:paraId="57E84127" w14:textId="1E1E3595" w:rsidR="00C01B17" w:rsidRPr="002A63BD" w:rsidRDefault="00C01B17" w:rsidP="00192B10">
      <w:pPr>
        <w:spacing w:after="0" w:line="276" w:lineRule="auto"/>
        <w:rPr>
          <w:rFonts w:ascii="Arial" w:eastAsia="Times New Roman" w:hAnsi="Arial" w:cs="Arial"/>
          <w:color w:val="565656"/>
        </w:rPr>
      </w:pPr>
      <w:r w:rsidRPr="002A63BD">
        <w:rPr>
          <w:rFonts w:ascii="Arial" w:eastAsia="Times New Roman" w:hAnsi="Arial" w:cs="Arial"/>
          <w:color w:val="565656"/>
        </w:rPr>
        <w:t>If an on-going course of treatment was previously approved for a specific period of time or number of treatments, and your request to extend the treatment is an Urgent Care Claim as defined above, your request will be decided within 24 hours, provided your request is made at least 24 hours prior to the end of the approved treatment.</w:t>
      </w:r>
      <w:r w:rsidR="006B401A" w:rsidRPr="002A63BD">
        <w:rPr>
          <w:rFonts w:ascii="Arial" w:eastAsia="Times New Roman" w:hAnsi="Arial" w:cs="Arial"/>
          <w:color w:val="565656"/>
        </w:rPr>
        <w:t xml:space="preserve"> </w:t>
      </w:r>
      <w:r w:rsidRPr="002A63BD">
        <w:rPr>
          <w:rFonts w:ascii="Arial" w:eastAsia="Times New Roman" w:hAnsi="Arial" w:cs="Arial"/>
          <w:color w:val="565656"/>
        </w:rPr>
        <w:t>The claims administrator will make a determination on your request for the extended treatment within 24 hours from receipt of your request.</w:t>
      </w:r>
      <w:r w:rsidR="006B401A" w:rsidRPr="002A63BD">
        <w:rPr>
          <w:rFonts w:ascii="Arial" w:eastAsia="Times New Roman" w:hAnsi="Arial" w:cs="Arial"/>
          <w:color w:val="565656"/>
        </w:rPr>
        <w:t xml:space="preserve"> </w:t>
      </w:r>
      <w:r w:rsidRPr="002A63BD">
        <w:rPr>
          <w:rFonts w:ascii="Arial" w:eastAsia="Times New Roman" w:hAnsi="Arial" w:cs="Arial"/>
          <w:color w:val="565656"/>
        </w:rPr>
        <w:t>If your request for extended treatment is not made at least 24 hours prior to the end of the approved treatment, the request will be treated as an Urgent Care Claim and decided according to the timeframes described above.</w:t>
      </w:r>
    </w:p>
    <w:p w14:paraId="14FD0F07" w14:textId="77777777" w:rsidR="00E63FA4" w:rsidRPr="002A63BD" w:rsidRDefault="00E63FA4" w:rsidP="00192B10">
      <w:pPr>
        <w:spacing w:after="0" w:line="276" w:lineRule="auto"/>
        <w:rPr>
          <w:rFonts w:ascii="Arial" w:eastAsia="Times New Roman" w:hAnsi="Arial" w:cs="Arial"/>
          <w:color w:val="565656"/>
        </w:rPr>
      </w:pPr>
    </w:p>
    <w:p w14:paraId="04184FC3" w14:textId="40BD6CE1" w:rsidR="00C01B17" w:rsidRPr="002A63BD" w:rsidRDefault="00C01B17" w:rsidP="00192B10">
      <w:pPr>
        <w:spacing w:after="0" w:line="276" w:lineRule="auto"/>
        <w:rPr>
          <w:rFonts w:ascii="Arial" w:eastAsia="Times New Roman" w:hAnsi="Arial" w:cs="Arial"/>
          <w:color w:val="565656"/>
        </w:rPr>
      </w:pPr>
      <w:r w:rsidRPr="002A63BD">
        <w:rPr>
          <w:rFonts w:ascii="Arial" w:eastAsia="Times New Roman" w:hAnsi="Arial" w:cs="Arial"/>
          <w:color w:val="565656"/>
        </w:rPr>
        <w:t>If an ongoing course of treatment was previously approved for a specific period of time or number of treatments, and you request to extend treatment in a non-urgent circumstance, your request will be considered a new claim and decided according to post-service or pre-service timeframes, whichever applies.</w:t>
      </w:r>
    </w:p>
    <w:p w14:paraId="3E06CEDA" w14:textId="77777777" w:rsidR="00E63FA4" w:rsidRPr="002A63BD" w:rsidRDefault="00E63FA4" w:rsidP="00192B10">
      <w:pPr>
        <w:spacing w:after="0" w:line="276" w:lineRule="auto"/>
        <w:rPr>
          <w:rFonts w:ascii="Arial" w:eastAsia="Times New Roman" w:hAnsi="Arial" w:cs="Arial"/>
          <w:color w:val="565656"/>
        </w:rPr>
      </w:pPr>
    </w:p>
    <w:p w14:paraId="33B8901B" w14:textId="77777777" w:rsidR="00C01B17" w:rsidRPr="002A63BD" w:rsidRDefault="00C01B17" w:rsidP="00192B10">
      <w:pPr>
        <w:spacing w:after="0" w:line="276" w:lineRule="auto"/>
        <w:rPr>
          <w:rFonts w:ascii="Arial" w:eastAsia="Times New Roman" w:hAnsi="Arial" w:cs="Arial"/>
          <w:b/>
          <w:color w:val="565656"/>
        </w:rPr>
      </w:pPr>
      <w:r w:rsidRPr="002A63BD">
        <w:rPr>
          <w:rFonts w:ascii="Arial" w:eastAsia="Times New Roman" w:hAnsi="Arial" w:cs="Arial"/>
          <w:b/>
          <w:color w:val="565656"/>
        </w:rPr>
        <w:t>Benefits Determination Notice</w:t>
      </w:r>
    </w:p>
    <w:p w14:paraId="4A7D325A" w14:textId="77777777" w:rsidR="00C01B17" w:rsidRPr="002A63BD" w:rsidRDefault="00C01B17" w:rsidP="00C04B7C">
      <w:pPr>
        <w:spacing w:line="276" w:lineRule="auto"/>
        <w:rPr>
          <w:rFonts w:ascii="Arial" w:eastAsia="Times New Roman" w:hAnsi="Arial" w:cs="Arial"/>
          <w:color w:val="565656"/>
        </w:rPr>
      </w:pPr>
      <w:r w:rsidRPr="002A63BD">
        <w:rPr>
          <w:rFonts w:ascii="Arial" w:eastAsia="Times New Roman" w:hAnsi="Arial" w:cs="Arial"/>
          <w:color w:val="565656"/>
        </w:rPr>
        <w:t>A denial notice for a group health plan will include:</w:t>
      </w:r>
    </w:p>
    <w:p w14:paraId="400178AB" w14:textId="4CD77B7B" w:rsidR="00C01B17" w:rsidRPr="002A63BD" w:rsidRDefault="00E63FA4" w:rsidP="0072119D">
      <w:pPr>
        <w:pStyle w:val="ListParagraph"/>
        <w:numPr>
          <w:ilvl w:val="0"/>
          <w:numId w:val="9"/>
        </w:numPr>
        <w:spacing w:after="0" w:line="276" w:lineRule="auto"/>
        <w:rPr>
          <w:rFonts w:ascii="Arial" w:eastAsia="Times New Roman" w:hAnsi="Arial" w:cs="Arial"/>
          <w:color w:val="565656"/>
        </w:rPr>
      </w:pPr>
      <w:r w:rsidRPr="002A63BD">
        <w:rPr>
          <w:rFonts w:ascii="Arial" w:eastAsia="Times New Roman" w:hAnsi="Arial" w:cs="Arial"/>
          <w:color w:val="565656"/>
        </w:rPr>
        <w:t>T</w:t>
      </w:r>
      <w:r w:rsidR="00C01B17" w:rsidRPr="002A63BD">
        <w:rPr>
          <w:rFonts w:ascii="Arial" w:eastAsia="Times New Roman" w:hAnsi="Arial" w:cs="Arial"/>
          <w:color w:val="565656"/>
        </w:rPr>
        <w:t>he specific reason(s) for your adverse benefit determination;</w:t>
      </w:r>
    </w:p>
    <w:p w14:paraId="137F0706" w14:textId="2E8F062B" w:rsidR="00C01B17" w:rsidRPr="002A63BD" w:rsidRDefault="00E63FA4" w:rsidP="0072119D">
      <w:pPr>
        <w:pStyle w:val="ListParagraph"/>
        <w:numPr>
          <w:ilvl w:val="0"/>
          <w:numId w:val="9"/>
        </w:numPr>
        <w:spacing w:after="0" w:line="276" w:lineRule="auto"/>
        <w:rPr>
          <w:rFonts w:ascii="Arial" w:eastAsia="Times New Roman" w:hAnsi="Arial" w:cs="Arial"/>
          <w:color w:val="565656"/>
        </w:rPr>
      </w:pPr>
      <w:r w:rsidRPr="002A63BD">
        <w:rPr>
          <w:rFonts w:ascii="Arial" w:eastAsia="Times New Roman" w:hAnsi="Arial" w:cs="Arial"/>
          <w:color w:val="565656"/>
        </w:rPr>
        <w:t>R</w:t>
      </w:r>
      <w:r w:rsidR="00C01B17" w:rsidRPr="002A63BD">
        <w:rPr>
          <w:rFonts w:ascii="Arial" w:eastAsia="Times New Roman" w:hAnsi="Arial" w:cs="Arial"/>
          <w:color w:val="565656"/>
        </w:rPr>
        <w:t>eference to the specific Plan provision on which the determination is based;</w:t>
      </w:r>
    </w:p>
    <w:p w14:paraId="0B3D2EED" w14:textId="02564BEA" w:rsidR="00C01B17" w:rsidRPr="002A63BD" w:rsidRDefault="00E63FA4" w:rsidP="0072119D">
      <w:pPr>
        <w:pStyle w:val="ListParagraph"/>
        <w:numPr>
          <w:ilvl w:val="0"/>
          <w:numId w:val="9"/>
        </w:numPr>
        <w:spacing w:after="0" w:line="276" w:lineRule="auto"/>
        <w:rPr>
          <w:rFonts w:ascii="Arial" w:eastAsia="Times New Roman" w:hAnsi="Arial" w:cs="Arial"/>
          <w:color w:val="565656"/>
        </w:rPr>
      </w:pPr>
      <w:r w:rsidRPr="002A63BD">
        <w:rPr>
          <w:rFonts w:ascii="Arial" w:eastAsia="Times New Roman" w:hAnsi="Arial" w:cs="Arial"/>
          <w:color w:val="565656"/>
        </w:rPr>
        <w:t xml:space="preserve">A </w:t>
      </w:r>
      <w:r w:rsidR="00C01B17" w:rsidRPr="002A63BD">
        <w:rPr>
          <w:rFonts w:ascii="Arial" w:eastAsia="Times New Roman" w:hAnsi="Arial" w:cs="Arial"/>
          <w:color w:val="565656"/>
        </w:rPr>
        <w:t>description of any additional material or information necessary for you to fix your claim and an explanation of why such material or information is necessary;</w:t>
      </w:r>
    </w:p>
    <w:p w14:paraId="453DE0FC" w14:textId="51421C86" w:rsidR="00C01B17" w:rsidRPr="002A63BD" w:rsidRDefault="00E63FA4" w:rsidP="0072119D">
      <w:pPr>
        <w:pStyle w:val="ListParagraph"/>
        <w:numPr>
          <w:ilvl w:val="0"/>
          <w:numId w:val="9"/>
        </w:numPr>
        <w:spacing w:after="0" w:line="276" w:lineRule="auto"/>
        <w:rPr>
          <w:rFonts w:ascii="Arial" w:eastAsia="Times New Roman" w:hAnsi="Arial" w:cs="Arial"/>
          <w:color w:val="565656"/>
        </w:rPr>
      </w:pPr>
      <w:r w:rsidRPr="002A63BD">
        <w:rPr>
          <w:rFonts w:ascii="Arial" w:eastAsia="Times New Roman" w:hAnsi="Arial" w:cs="Arial"/>
          <w:color w:val="565656"/>
        </w:rPr>
        <w:t>A</w:t>
      </w:r>
      <w:r w:rsidR="00C01B17" w:rsidRPr="002A63BD">
        <w:rPr>
          <w:rFonts w:ascii="Arial" w:eastAsia="Times New Roman" w:hAnsi="Arial" w:cs="Arial"/>
          <w:color w:val="565656"/>
        </w:rPr>
        <w:t xml:space="preserve"> description of the review procedures, including a statement of your right to bring a lawsuit following an adverse benefit determination on review;</w:t>
      </w:r>
    </w:p>
    <w:p w14:paraId="53B525AE" w14:textId="68548194" w:rsidR="00E63FA4" w:rsidRPr="002A63BD" w:rsidRDefault="00E63FA4" w:rsidP="0072119D">
      <w:pPr>
        <w:pStyle w:val="ListParagraph"/>
        <w:numPr>
          <w:ilvl w:val="0"/>
          <w:numId w:val="9"/>
        </w:numPr>
        <w:spacing w:after="0" w:line="276" w:lineRule="auto"/>
        <w:rPr>
          <w:rFonts w:ascii="Arial" w:eastAsia="Times New Roman" w:hAnsi="Arial" w:cs="Arial"/>
          <w:color w:val="565656"/>
        </w:rPr>
      </w:pPr>
      <w:r w:rsidRPr="002A63BD">
        <w:rPr>
          <w:rFonts w:ascii="Arial" w:eastAsia="Times New Roman" w:hAnsi="Arial" w:cs="Arial"/>
          <w:color w:val="565656"/>
        </w:rPr>
        <w:t>E</w:t>
      </w:r>
      <w:r w:rsidR="00C01B17" w:rsidRPr="002A63BD">
        <w:rPr>
          <w:rFonts w:ascii="Arial" w:eastAsia="Times New Roman" w:hAnsi="Arial" w:cs="Arial"/>
          <w:color w:val="565656"/>
        </w:rPr>
        <w:t>ither the specific rule or guideline used in making your benefits determination or a statement that such a rule or guideline was relied upon in making the determination and that a copy of such rule or guideline will be provided free of charge upon request;</w:t>
      </w:r>
    </w:p>
    <w:p w14:paraId="39BE13F9" w14:textId="77777777" w:rsidR="00E63FA4" w:rsidRPr="002A63BD" w:rsidRDefault="00E63FA4" w:rsidP="0072119D">
      <w:pPr>
        <w:pStyle w:val="ListParagraph"/>
        <w:numPr>
          <w:ilvl w:val="0"/>
          <w:numId w:val="9"/>
        </w:numPr>
        <w:spacing w:after="0" w:line="276" w:lineRule="auto"/>
        <w:rPr>
          <w:rFonts w:ascii="Arial" w:eastAsia="Times New Roman" w:hAnsi="Arial" w:cs="Arial"/>
          <w:color w:val="565656"/>
        </w:rPr>
      </w:pPr>
      <w:r w:rsidRPr="002A63BD">
        <w:rPr>
          <w:rFonts w:ascii="Arial" w:eastAsia="Times New Roman" w:hAnsi="Arial" w:cs="Arial"/>
          <w:color w:val="565656"/>
        </w:rPr>
        <w:t>I</w:t>
      </w:r>
      <w:r w:rsidR="00C01B17" w:rsidRPr="002A63BD">
        <w:rPr>
          <w:rFonts w:ascii="Arial" w:eastAsia="Times New Roman" w:hAnsi="Arial" w:cs="Arial"/>
          <w:color w:val="565656"/>
        </w:rPr>
        <w:t>f the adverse benefit determination is based on a medical judgment, either an explanation of such judgment, or a statement that such explanation will be provided to you free of charge upon request; and</w:t>
      </w:r>
    </w:p>
    <w:p w14:paraId="1C12157C" w14:textId="6A102F8B" w:rsidR="00C01B17" w:rsidRPr="002A63BD" w:rsidRDefault="00E63FA4" w:rsidP="0072119D">
      <w:pPr>
        <w:pStyle w:val="ListParagraph"/>
        <w:numPr>
          <w:ilvl w:val="0"/>
          <w:numId w:val="9"/>
        </w:numPr>
        <w:spacing w:after="0" w:line="276" w:lineRule="auto"/>
        <w:rPr>
          <w:rFonts w:ascii="Arial" w:eastAsia="Times New Roman" w:hAnsi="Arial" w:cs="Arial"/>
          <w:color w:val="565656"/>
        </w:rPr>
      </w:pPr>
      <w:r w:rsidRPr="002A63BD">
        <w:rPr>
          <w:rFonts w:ascii="Arial" w:eastAsia="Times New Roman" w:hAnsi="Arial" w:cs="Arial"/>
          <w:color w:val="565656"/>
        </w:rPr>
        <w:lastRenderedPageBreak/>
        <w:t>I</w:t>
      </w:r>
      <w:r w:rsidR="00C01B17" w:rsidRPr="002A63BD">
        <w:rPr>
          <w:rFonts w:ascii="Arial" w:eastAsia="Times New Roman" w:hAnsi="Arial" w:cs="Arial"/>
          <w:color w:val="565656"/>
        </w:rPr>
        <w:t>n the case of an Urgent Care Claim, a description of the expedited review process to which you may be entitled.</w:t>
      </w:r>
    </w:p>
    <w:p w14:paraId="09FCD246" w14:textId="2ADB1D7D" w:rsidR="00E63FA4" w:rsidRPr="002A63BD" w:rsidRDefault="00E63FA4" w:rsidP="00192B10">
      <w:pPr>
        <w:pStyle w:val="ListParagraph"/>
        <w:spacing w:after="0" w:line="276" w:lineRule="auto"/>
        <w:rPr>
          <w:rFonts w:ascii="Arial" w:eastAsia="Times New Roman" w:hAnsi="Arial" w:cs="Arial"/>
          <w:color w:val="565656"/>
        </w:rPr>
      </w:pPr>
    </w:p>
    <w:p w14:paraId="2A3D5BB4" w14:textId="47771A73" w:rsidR="00C01B17" w:rsidRPr="002A63BD" w:rsidRDefault="00C01B17" w:rsidP="00C04B7C">
      <w:pPr>
        <w:spacing w:line="276" w:lineRule="auto"/>
        <w:rPr>
          <w:rFonts w:ascii="Arial" w:eastAsia="Times New Roman" w:hAnsi="Arial" w:cs="Arial"/>
          <w:color w:val="565656"/>
        </w:rPr>
      </w:pPr>
      <w:r w:rsidRPr="002A63BD">
        <w:rPr>
          <w:rFonts w:ascii="Arial" w:eastAsia="Times New Roman" w:hAnsi="Arial" w:cs="Arial"/>
          <w:color w:val="565656"/>
        </w:rPr>
        <w:t xml:space="preserve">In addition to the notice standards described above, to the extent required by the Affordable Care Act, all adverse benefit determination notices will include the following: </w:t>
      </w:r>
      <w:r w:rsidR="00E63FA4" w:rsidRPr="002A63BD">
        <w:rPr>
          <w:rFonts w:ascii="Arial" w:eastAsia="Times New Roman" w:hAnsi="Arial" w:cs="Arial"/>
          <w:color w:val="565656"/>
        </w:rPr>
        <w:t>(i</w:t>
      </w:r>
      <w:r w:rsidRPr="002A63BD">
        <w:rPr>
          <w:rFonts w:ascii="Arial" w:eastAsia="Times New Roman" w:hAnsi="Arial" w:cs="Arial"/>
          <w:color w:val="565656"/>
        </w:rPr>
        <w:t>) information identifying the claim involved, including the date of service, the health care provider, the claim amount, the diagnosis code, the treatment code, and the corresponding meaning of those codes; (</w:t>
      </w:r>
      <w:r w:rsidR="00E63FA4" w:rsidRPr="002A63BD">
        <w:rPr>
          <w:rFonts w:ascii="Arial" w:eastAsia="Times New Roman" w:hAnsi="Arial" w:cs="Arial"/>
          <w:color w:val="565656"/>
        </w:rPr>
        <w:t>ii</w:t>
      </w:r>
      <w:r w:rsidRPr="002A63BD">
        <w:rPr>
          <w:rFonts w:ascii="Arial" w:eastAsia="Times New Roman" w:hAnsi="Arial" w:cs="Arial"/>
          <w:color w:val="565656"/>
        </w:rPr>
        <w:t>) the reason or reasons for the adverse benefit determination that includes the denial code and its corresponding meaning and a description of the Plan’s standard, if any, that was used to deny the claim (for notices of final internal adverse benefit determinations, the description will include a discussion of the decision); (</w:t>
      </w:r>
      <w:r w:rsidR="00E63FA4" w:rsidRPr="002A63BD">
        <w:rPr>
          <w:rFonts w:ascii="Arial" w:eastAsia="Times New Roman" w:hAnsi="Arial" w:cs="Arial"/>
          <w:color w:val="565656"/>
        </w:rPr>
        <w:t>iii</w:t>
      </w:r>
      <w:r w:rsidRPr="002A63BD">
        <w:rPr>
          <w:rFonts w:ascii="Arial" w:eastAsia="Times New Roman" w:hAnsi="Arial" w:cs="Arial"/>
          <w:color w:val="565656"/>
        </w:rPr>
        <w:t>) a description of available internal appeals and external review processes, including how to initiate an appeal; and (</w:t>
      </w:r>
      <w:r w:rsidR="00E63FA4" w:rsidRPr="002A63BD">
        <w:rPr>
          <w:rFonts w:ascii="Arial" w:eastAsia="Times New Roman" w:hAnsi="Arial" w:cs="Arial"/>
          <w:color w:val="565656"/>
        </w:rPr>
        <w:t>iv</w:t>
      </w:r>
      <w:r w:rsidRPr="002A63BD">
        <w:rPr>
          <w:rFonts w:ascii="Arial" w:eastAsia="Times New Roman" w:hAnsi="Arial" w:cs="Arial"/>
          <w:color w:val="565656"/>
        </w:rPr>
        <w:t>) contact information for any applicable office of health insurance consumer assistance or ombudsman established under the Affordable Care Act to assist individuals with the internal claims and appeals</w:t>
      </w:r>
      <w:r w:rsidR="00C04B7C" w:rsidRPr="002A63BD">
        <w:rPr>
          <w:rFonts w:ascii="Arial" w:eastAsia="Times New Roman" w:hAnsi="Arial" w:cs="Arial"/>
          <w:color w:val="565656"/>
        </w:rPr>
        <w:t xml:space="preserve"> and external review processes.</w:t>
      </w:r>
    </w:p>
    <w:p w14:paraId="0160D545" w14:textId="77777777" w:rsidR="00C04B7C" w:rsidRPr="00C04B7C" w:rsidRDefault="00C04B7C" w:rsidP="00C04B7C">
      <w:pPr>
        <w:spacing w:after="0" w:line="276" w:lineRule="auto"/>
        <w:rPr>
          <w:rFonts w:ascii="Arial" w:eastAsia="Times New Roman" w:hAnsi="Arial" w:cs="Arial"/>
          <w:color w:val="37424A"/>
        </w:rPr>
      </w:pPr>
    </w:p>
    <w:p w14:paraId="0EF3E1EF" w14:textId="77777777" w:rsidR="00C01B17" w:rsidRPr="002A63BD" w:rsidRDefault="00C01B17" w:rsidP="00C04B7C">
      <w:pPr>
        <w:pStyle w:val="Style3"/>
        <w:rPr>
          <w:color w:val="76D3FF"/>
        </w:rPr>
      </w:pPr>
      <w:r w:rsidRPr="002A63BD">
        <w:rPr>
          <w:color w:val="76D3FF"/>
        </w:rPr>
        <w:t>How to Appeal a Claim Decision</w:t>
      </w:r>
    </w:p>
    <w:p w14:paraId="3D2F43A0" w14:textId="2A46F6E2" w:rsidR="00C01B17" w:rsidRPr="002A63BD" w:rsidRDefault="00C01B17" w:rsidP="00C04B7C">
      <w:pPr>
        <w:spacing w:line="276" w:lineRule="auto"/>
        <w:rPr>
          <w:rFonts w:ascii="Arial" w:eastAsia="Times New Roman" w:hAnsi="Arial" w:cs="Arial"/>
          <w:color w:val="565656"/>
        </w:rPr>
      </w:pPr>
      <w:r w:rsidRPr="002A63BD">
        <w:rPr>
          <w:rFonts w:ascii="Arial" w:eastAsia="Times New Roman" w:hAnsi="Arial" w:cs="Arial"/>
          <w:color w:val="565656"/>
        </w:rPr>
        <w:t>If you disagree with a claim determination, you can contact the Plan Administrator in writing to formally request an appeal.</w:t>
      </w:r>
      <w:r w:rsidR="006B401A" w:rsidRPr="002A63BD">
        <w:rPr>
          <w:rFonts w:ascii="Arial" w:eastAsia="Times New Roman" w:hAnsi="Arial" w:cs="Arial"/>
          <w:color w:val="565656"/>
        </w:rPr>
        <w:t xml:space="preserve"> </w:t>
      </w:r>
      <w:r w:rsidRPr="002A63BD">
        <w:rPr>
          <w:rFonts w:ascii="Arial" w:eastAsia="Times New Roman" w:hAnsi="Arial" w:cs="Arial"/>
          <w:color w:val="565656"/>
        </w:rPr>
        <w:t>If the appeal relates to a claim for payment, your request should include:</w:t>
      </w:r>
    </w:p>
    <w:p w14:paraId="594214A2" w14:textId="77777777" w:rsidR="00C01B17" w:rsidRPr="002A63BD" w:rsidRDefault="00C01B17" w:rsidP="0072119D">
      <w:pPr>
        <w:pStyle w:val="ListParagraph"/>
        <w:numPr>
          <w:ilvl w:val="0"/>
          <w:numId w:val="10"/>
        </w:numPr>
        <w:spacing w:after="0" w:line="276" w:lineRule="auto"/>
        <w:rPr>
          <w:rFonts w:ascii="Arial" w:eastAsia="Times New Roman" w:hAnsi="Arial" w:cs="Arial"/>
          <w:color w:val="565656"/>
        </w:rPr>
      </w:pPr>
      <w:r w:rsidRPr="002A63BD">
        <w:rPr>
          <w:rFonts w:ascii="Arial" w:eastAsia="Times New Roman" w:hAnsi="Arial" w:cs="Arial"/>
          <w:color w:val="565656"/>
        </w:rPr>
        <w:t>The patient’s name and the identification number from the ID card.</w:t>
      </w:r>
    </w:p>
    <w:p w14:paraId="571E7DF1" w14:textId="77777777" w:rsidR="00C01B17" w:rsidRPr="002A63BD" w:rsidRDefault="00C01B17" w:rsidP="0072119D">
      <w:pPr>
        <w:pStyle w:val="ListParagraph"/>
        <w:numPr>
          <w:ilvl w:val="0"/>
          <w:numId w:val="10"/>
        </w:numPr>
        <w:spacing w:after="0" w:line="276" w:lineRule="auto"/>
        <w:rPr>
          <w:rFonts w:ascii="Arial" w:eastAsia="Times New Roman" w:hAnsi="Arial" w:cs="Arial"/>
          <w:color w:val="565656"/>
        </w:rPr>
      </w:pPr>
      <w:r w:rsidRPr="002A63BD">
        <w:rPr>
          <w:rFonts w:ascii="Arial" w:eastAsia="Times New Roman" w:hAnsi="Arial" w:cs="Arial"/>
          <w:color w:val="565656"/>
        </w:rPr>
        <w:t>The date(s) of health care service(s).</w:t>
      </w:r>
    </w:p>
    <w:p w14:paraId="47D26064" w14:textId="77777777" w:rsidR="00C01B17" w:rsidRPr="002A63BD" w:rsidRDefault="00C01B17" w:rsidP="0072119D">
      <w:pPr>
        <w:pStyle w:val="ListParagraph"/>
        <w:numPr>
          <w:ilvl w:val="0"/>
          <w:numId w:val="10"/>
        </w:numPr>
        <w:spacing w:after="0" w:line="276" w:lineRule="auto"/>
        <w:rPr>
          <w:rFonts w:ascii="Arial" w:eastAsia="Times New Roman" w:hAnsi="Arial" w:cs="Arial"/>
          <w:color w:val="565656"/>
        </w:rPr>
      </w:pPr>
      <w:r w:rsidRPr="002A63BD">
        <w:rPr>
          <w:rFonts w:ascii="Arial" w:eastAsia="Times New Roman" w:hAnsi="Arial" w:cs="Arial"/>
          <w:color w:val="565656"/>
        </w:rPr>
        <w:t>The provider’s name.</w:t>
      </w:r>
    </w:p>
    <w:p w14:paraId="6CC8ADFF" w14:textId="77777777" w:rsidR="00C01B17" w:rsidRPr="002A63BD" w:rsidRDefault="00C01B17" w:rsidP="0072119D">
      <w:pPr>
        <w:pStyle w:val="ListParagraph"/>
        <w:numPr>
          <w:ilvl w:val="0"/>
          <w:numId w:val="10"/>
        </w:numPr>
        <w:spacing w:after="0" w:line="276" w:lineRule="auto"/>
        <w:rPr>
          <w:rFonts w:ascii="Arial" w:eastAsia="Times New Roman" w:hAnsi="Arial" w:cs="Arial"/>
          <w:color w:val="565656"/>
        </w:rPr>
      </w:pPr>
      <w:r w:rsidRPr="002A63BD">
        <w:rPr>
          <w:rFonts w:ascii="Arial" w:eastAsia="Times New Roman" w:hAnsi="Arial" w:cs="Arial"/>
          <w:color w:val="565656"/>
        </w:rPr>
        <w:t>The reason you believe the claim should be paid.</w:t>
      </w:r>
    </w:p>
    <w:p w14:paraId="69C80F63" w14:textId="77777777" w:rsidR="00C01B17" w:rsidRPr="002A63BD" w:rsidRDefault="00C01B17" w:rsidP="0072119D">
      <w:pPr>
        <w:pStyle w:val="ListParagraph"/>
        <w:numPr>
          <w:ilvl w:val="0"/>
          <w:numId w:val="10"/>
        </w:numPr>
        <w:spacing w:after="0" w:line="276" w:lineRule="auto"/>
        <w:rPr>
          <w:rFonts w:ascii="Arial" w:eastAsia="Times New Roman" w:hAnsi="Arial" w:cs="Arial"/>
          <w:color w:val="565656"/>
        </w:rPr>
      </w:pPr>
      <w:r w:rsidRPr="002A63BD">
        <w:rPr>
          <w:rFonts w:ascii="Arial" w:eastAsia="Times New Roman" w:hAnsi="Arial" w:cs="Arial"/>
          <w:color w:val="565656"/>
        </w:rPr>
        <w:t>Any documentation or other written information to support your request for claim payment.</w:t>
      </w:r>
    </w:p>
    <w:p w14:paraId="060C8315" w14:textId="77777777" w:rsidR="00E63FA4" w:rsidRPr="002A63BD" w:rsidRDefault="00E63FA4" w:rsidP="00192B10">
      <w:pPr>
        <w:spacing w:after="0" w:line="276" w:lineRule="auto"/>
        <w:rPr>
          <w:rFonts w:ascii="Arial" w:eastAsia="Times New Roman" w:hAnsi="Arial" w:cs="Arial"/>
          <w:color w:val="565656"/>
        </w:rPr>
      </w:pPr>
    </w:p>
    <w:p w14:paraId="219E5F81" w14:textId="33F3D788" w:rsidR="00E63FA4" w:rsidRPr="002A63BD" w:rsidRDefault="00C01B17" w:rsidP="00C04B7C">
      <w:pPr>
        <w:spacing w:line="276" w:lineRule="auto"/>
        <w:rPr>
          <w:rFonts w:ascii="Arial" w:eastAsia="Times New Roman" w:hAnsi="Arial" w:cs="Arial"/>
          <w:color w:val="565656"/>
        </w:rPr>
      </w:pPr>
      <w:r w:rsidRPr="002A63BD">
        <w:rPr>
          <w:rFonts w:ascii="Arial" w:eastAsia="Times New Roman" w:hAnsi="Arial" w:cs="Arial"/>
          <w:color w:val="565656"/>
        </w:rPr>
        <w:t>Your first appeal request must be submitted to the Plan Administrator within 180 days afte</w:t>
      </w:r>
      <w:r w:rsidR="00C04B7C" w:rsidRPr="002A63BD">
        <w:rPr>
          <w:rFonts w:ascii="Arial" w:eastAsia="Times New Roman" w:hAnsi="Arial" w:cs="Arial"/>
          <w:color w:val="565656"/>
        </w:rPr>
        <w:t>r you receive the claim denial.</w:t>
      </w:r>
    </w:p>
    <w:p w14:paraId="3A46A6B4" w14:textId="77777777" w:rsidR="00C04B7C" w:rsidRPr="00AA6B85" w:rsidRDefault="00C04B7C" w:rsidP="00C04B7C">
      <w:pPr>
        <w:spacing w:after="0" w:line="276" w:lineRule="auto"/>
        <w:rPr>
          <w:rFonts w:ascii="Arial" w:eastAsia="Times New Roman" w:hAnsi="Arial" w:cs="Arial"/>
          <w:color w:val="37424A"/>
        </w:rPr>
      </w:pPr>
    </w:p>
    <w:p w14:paraId="06601C37" w14:textId="77777777" w:rsidR="00C01B17" w:rsidRPr="002A63BD" w:rsidRDefault="00C01B17" w:rsidP="00C04B7C">
      <w:pPr>
        <w:pStyle w:val="Style3"/>
        <w:rPr>
          <w:color w:val="76D3FF"/>
        </w:rPr>
      </w:pPr>
      <w:r w:rsidRPr="002A63BD">
        <w:rPr>
          <w:color w:val="76D3FF"/>
        </w:rPr>
        <w:t>Appeal Process</w:t>
      </w:r>
    </w:p>
    <w:p w14:paraId="30270B7A" w14:textId="10EDCA3D" w:rsidR="00C01B17" w:rsidRPr="002A63BD" w:rsidRDefault="00C01B17" w:rsidP="001C6080">
      <w:pPr>
        <w:spacing w:line="276" w:lineRule="auto"/>
        <w:rPr>
          <w:rFonts w:ascii="Arial" w:eastAsia="Times New Roman" w:hAnsi="Arial" w:cs="Arial"/>
          <w:color w:val="565656"/>
        </w:rPr>
      </w:pPr>
      <w:r w:rsidRPr="002A63BD">
        <w:rPr>
          <w:rFonts w:ascii="Arial" w:eastAsia="Times New Roman" w:hAnsi="Arial" w:cs="Arial"/>
          <w:color w:val="565656"/>
        </w:rPr>
        <w:t>A qualified individual who was not involved in the decision being appealed will be appointed to decide the appeal.</w:t>
      </w:r>
      <w:r w:rsidR="006B401A" w:rsidRPr="002A63BD">
        <w:rPr>
          <w:rFonts w:ascii="Arial" w:eastAsia="Times New Roman" w:hAnsi="Arial" w:cs="Arial"/>
          <w:color w:val="565656"/>
        </w:rPr>
        <w:t xml:space="preserve"> </w:t>
      </w:r>
      <w:r w:rsidRPr="002A63BD">
        <w:rPr>
          <w:rFonts w:ascii="Arial" w:eastAsia="Times New Roman" w:hAnsi="Arial" w:cs="Arial"/>
          <w:color w:val="565656"/>
        </w:rPr>
        <w:t>If your appeal is related to clinical matters, the review will be done in consultation with a health care professional with appropriate expertise in the field who was not involved in the prior determination.</w:t>
      </w:r>
      <w:r w:rsidR="006B401A" w:rsidRPr="002A63BD">
        <w:rPr>
          <w:rFonts w:ascii="Arial" w:eastAsia="Times New Roman" w:hAnsi="Arial" w:cs="Arial"/>
          <w:color w:val="565656"/>
        </w:rPr>
        <w:t xml:space="preserve"> </w:t>
      </w:r>
      <w:r w:rsidRPr="002A63BD">
        <w:rPr>
          <w:rFonts w:ascii="Arial" w:eastAsia="Times New Roman" w:hAnsi="Arial" w:cs="Arial"/>
          <w:color w:val="565656"/>
        </w:rPr>
        <w:t>The Plan Administrator may consult with, or seek the participation of, medical experts as part of the appeal resolution process.</w:t>
      </w:r>
      <w:r w:rsidR="006B401A" w:rsidRPr="002A63BD">
        <w:rPr>
          <w:rFonts w:ascii="Arial" w:eastAsia="Times New Roman" w:hAnsi="Arial" w:cs="Arial"/>
          <w:color w:val="565656"/>
        </w:rPr>
        <w:t xml:space="preserve"> </w:t>
      </w:r>
      <w:r w:rsidRPr="002A63BD">
        <w:rPr>
          <w:rFonts w:ascii="Arial" w:eastAsia="Times New Roman" w:hAnsi="Arial" w:cs="Arial"/>
          <w:color w:val="565656"/>
        </w:rPr>
        <w:t>You consent to this referral and the sharing of pertinent health claim information.</w:t>
      </w:r>
      <w:r w:rsidR="006B401A" w:rsidRPr="002A63BD">
        <w:rPr>
          <w:rFonts w:ascii="Arial" w:eastAsia="Times New Roman" w:hAnsi="Arial" w:cs="Arial"/>
          <w:color w:val="565656"/>
        </w:rPr>
        <w:t xml:space="preserve"> </w:t>
      </w:r>
      <w:r w:rsidRPr="002A63BD">
        <w:rPr>
          <w:rFonts w:ascii="Arial" w:eastAsia="Times New Roman" w:hAnsi="Arial" w:cs="Arial"/>
          <w:color w:val="565656"/>
        </w:rPr>
        <w:t>Upon request and free of charge you have the right to reasonable access to and copies of, all documents, records, and other information relevant to your claim for benefits.</w:t>
      </w:r>
    </w:p>
    <w:p w14:paraId="3A5202B8" w14:textId="77777777" w:rsidR="001C6080" w:rsidRPr="002A63BD" w:rsidRDefault="001C6080">
      <w:pPr>
        <w:rPr>
          <w:rFonts w:ascii="Arial" w:hAnsi="Arial" w:cs="Arial"/>
          <w:b/>
          <w:color w:val="565656"/>
          <w:sz w:val="28"/>
          <w:szCs w:val="28"/>
        </w:rPr>
      </w:pPr>
      <w:r w:rsidRPr="002A63BD">
        <w:rPr>
          <w:color w:val="565656"/>
        </w:rPr>
        <w:br w:type="page"/>
      </w:r>
    </w:p>
    <w:p w14:paraId="64F00236" w14:textId="716B3EB8" w:rsidR="00C01B17" w:rsidRPr="002A63BD" w:rsidRDefault="00C01B17" w:rsidP="00C04B7C">
      <w:pPr>
        <w:pStyle w:val="Style3"/>
        <w:rPr>
          <w:color w:val="76D3FF"/>
        </w:rPr>
      </w:pPr>
      <w:r w:rsidRPr="002A63BD">
        <w:rPr>
          <w:color w:val="76D3FF"/>
        </w:rPr>
        <w:lastRenderedPageBreak/>
        <w:t>Appeals Determinations</w:t>
      </w:r>
    </w:p>
    <w:p w14:paraId="6691C8FA" w14:textId="77777777" w:rsidR="00C01B17" w:rsidRPr="002A63BD" w:rsidRDefault="00C01B17" w:rsidP="00192B10">
      <w:pPr>
        <w:spacing w:after="0" w:line="276" w:lineRule="auto"/>
        <w:rPr>
          <w:rFonts w:ascii="Arial" w:eastAsia="Times New Roman" w:hAnsi="Arial" w:cs="Arial"/>
          <w:b/>
          <w:color w:val="565656"/>
        </w:rPr>
      </w:pPr>
      <w:r w:rsidRPr="002A63BD">
        <w:rPr>
          <w:rFonts w:ascii="Arial" w:eastAsia="Times New Roman" w:hAnsi="Arial" w:cs="Arial"/>
          <w:b/>
          <w:color w:val="565656"/>
        </w:rPr>
        <w:t>Pre-Service and Post-Service Claim Appeals</w:t>
      </w:r>
    </w:p>
    <w:p w14:paraId="01D8063A" w14:textId="77777777" w:rsidR="00C01B17" w:rsidRPr="002A63BD" w:rsidRDefault="00C01B17" w:rsidP="00C04B7C">
      <w:pPr>
        <w:spacing w:line="276" w:lineRule="auto"/>
        <w:rPr>
          <w:rFonts w:ascii="Arial" w:eastAsia="Times New Roman" w:hAnsi="Arial" w:cs="Arial"/>
          <w:color w:val="565656"/>
        </w:rPr>
      </w:pPr>
      <w:r w:rsidRPr="002A63BD">
        <w:rPr>
          <w:rFonts w:ascii="Arial" w:eastAsia="Times New Roman" w:hAnsi="Arial" w:cs="Arial"/>
          <w:color w:val="565656"/>
        </w:rPr>
        <w:t>You will be provided with written or electronic notification of the decision on your appeal as follows:</w:t>
      </w:r>
    </w:p>
    <w:p w14:paraId="577385A8" w14:textId="3D138810" w:rsidR="00C01B17" w:rsidRPr="002A63BD" w:rsidRDefault="00C01B17" w:rsidP="0072119D">
      <w:pPr>
        <w:pStyle w:val="ListParagraph"/>
        <w:numPr>
          <w:ilvl w:val="0"/>
          <w:numId w:val="11"/>
        </w:numPr>
        <w:spacing w:after="0" w:line="276" w:lineRule="auto"/>
        <w:rPr>
          <w:rFonts w:ascii="Arial" w:eastAsia="Times New Roman" w:hAnsi="Arial" w:cs="Arial"/>
          <w:color w:val="565656"/>
        </w:rPr>
      </w:pPr>
      <w:r w:rsidRPr="002A63BD">
        <w:rPr>
          <w:rFonts w:ascii="Arial" w:eastAsia="Times New Roman" w:hAnsi="Arial" w:cs="Arial"/>
          <w:color w:val="565656"/>
        </w:rPr>
        <w:t>For appeals of Pre-Service Claims, the first level appeal will be conducted and you will be notified by the Plan Administrator of the decision within 15 days from receipt of a request for appeal of a denied claim.</w:t>
      </w:r>
      <w:r w:rsidR="006B401A" w:rsidRPr="002A63BD">
        <w:rPr>
          <w:rFonts w:ascii="Arial" w:eastAsia="Times New Roman" w:hAnsi="Arial" w:cs="Arial"/>
          <w:color w:val="565656"/>
        </w:rPr>
        <w:t xml:space="preserve"> </w:t>
      </w:r>
      <w:r w:rsidRPr="002A63BD">
        <w:rPr>
          <w:rFonts w:ascii="Arial" w:eastAsia="Times New Roman" w:hAnsi="Arial" w:cs="Arial"/>
          <w:color w:val="565656"/>
        </w:rPr>
        <w:t>The second level appeal will be conducted and you will be notified by the Plan Administrator of the decision within 15 days from receipt of a request for review of the first level appeal decision.</w:t>
      </w:r>
    </w:p>
    <w:p w14:paraId="05DB6CC8" w14:textId="0951D428" w:rsidR="00C01B17" w:rsidRPr="002A63BD" w:rsidRDefault="00C01B17" w:rsidP="0072119D">
      <w:pPr>
        <w:pStyle w:val="ListParagraph"/>
        <w:numPr>
          <w:ilvl w:val="0"/>
          <w:numId w:val="11"/>
        </w:numPr>
        <w:spacing w:after="0" w:line="276" w:lineRule="auto"/>
        <w:rPr>
          <w:rFonts w:ascii="Arial" w:eastAsia="Times New Roman" w:hAnsi="Arial" w:cs="Arial"/>
          <w:color w:val="565656"/>
        </w:rPr>
      </w:pPr>
      <w:r w:rsidRPr="002A63BD">
        <w:rPr>
          <w:rFonts w:ascii="Arial" w:eastAsia="Times New Roman" w:hAnsi="Arial" w:cs="Arial"/>
          <w:color w:val="565656"/>
        </w:rPr>
        <w:t>For appeals of Post-Service Claims, the first level appeal will be conducted and you will be notified by the Plan Administrator of the decision within 30 days from receipt of a request for appeal of a denied claim.</w:t>
      </w:r>
      <w:r w:rsidR="006B401A" w:rsidRPr="002A63BD">
        <w:rPr>
          <w:rFonts w:ascii="Arial" w:eastAsia="Times New Roman" w:hAnsi="Arial" w:cs="Arial"/>
          <w:color w:val="565656"/>
        </w:rPr>
        <w:t xml:space="preserve"> </w:t>
      </w:r>
      <w:r w:rsidRPr="002A63BD">
        <w:rPr>
          <w:rFonts w:ascii="Arial" w:eastAsia="Times New Roman" w:hAnsi="Arial" w:cs="Arial"/>
          <w:color w:val="565656"/>
        </w:rPr>
        <w:t>The second level appeal will be conducted and you will be notified by the Plan Administrator of the decision within 30 days from receipt of a request for review of the first level appeal decision.</w:t>
      </w:r>
    </w:p>
    <w:p w14:paraId="2A18461C" w14:textId="2F2A922B" w:rsidR="00E63FA4" w:rsidRPr="002A63BD" w:rsidRDefault="00C01B17" w:rsidP="0072119D">
      <w:pPr>
        <w:pStyle w:val="ListParagraph"/>
        <w:numPr>
          <w:ilvl w:val="0"/>
          <w:numId w:val="11"/>
        </w:numPr>
        <w:spacing w:line="276" w:lineRule="auto"/>
        <w:rPr>
          <w:rFonts w:ascii="Arial" w:eastAsia="Times New Roman" w:hAnsi="Arial" w:cs="Arial"/>
          <w:color w:val="565656"/>
        </w:rPr>
      </w:pPr>
      <w:r w:rsidRPr="002A63BD">
        <w:rPr>
          <w:rFonts w:ascii="Arial" w:eastAsia="Times New Roman" w:hAnsi="Arial" w:cs="Arial"/>
          <w:color w:val="565656"/>
        </w:rPr>
        <w:t>For procedures associated with Urgent Claims, see “Urgent Claim Appeals” below.</w:t>
      </w:r>
    </w:p>
    <w:p w14:paraId="216A4C54" w14:textId="0E58E66F" w:rsidR="00E63FA4" w:rsidRPr="002A63BD" w:rsidRDefault="00C01B17" w:rsidP="00C04B7C">
      <w:pPr>
        <w:spacing w:line="276" w:lineRule="auto"/>
        <w:rPr>
          <w:rFonts w:ascii="Arial" w:eastAsia="Times New Roman" w:hAnsi="Arial" w:cs="Arial"/>
          <w:color w:val="565656"/>
        </w:rPr>
      </w:pPr>
      <w:r w:rsidRPr="002A63BD">
        <w:rPr>
          <w:rFonts w:ascii="Arial" w:eastAsia="Times New Roman" w:hAnsi="Arial" w:cs="Arial"/>
          <w:color w:val="565656"/>
        </w:rPr>
        <w:t>If you are not satisfied with the first level appeal decision of the Plan Administrator, you have the right to request a second level appeal from the Plan Administrator.</w:t>
      </w:r>
      <w:r w:rsidR="006B401A" w:rsidRPr="002A63BD">
        <w:rPr>
          <w:rFonts w:ascii="Arial" w:eastAsia="Times New Roman" w:hAnsi="Arial" w:cs="Arial"/>
          <w:color w:val="565656"/>
        </w:rPr>
        <w:t xml:space="preserve"> </w:t>
      </w:r>
      <w:r w:rsidRPr="002A63BD">
        <w:rPr>
          <w:rFonts w:ascii="Arial" w:eastAsia="Times New Roman" w:hAnsi="Arial" w:cs="Arial"/>
          <w:color w:val="565656"/>
        </w:rPr>
        <w:t>Your second level appeal request must be submitted to the Plan Administrator within 60 days from receipt of first level appeal d</w:t>
      </w:r>
      <w:r w:rsidR="00C04B7C" w:rsidRPr="002A63BD">
        <w:rPr>
          <w:rFonts w:ascii="Arial" w:eastAsia="Times New Roman" w:hAnsi="Arial" w:cs="Arial"/>
          <w:color w:val="565656"/>
        </w:rPr>
        <w:t>ecision.</w:t>
      </w:r>
    </w:p>
    <w:p w14:paraId="2E6D0BF7" w14:textId="51874490" w:rsidR="00E63FA4" w:rsidRPr="002A63BD" w:rsidRDefault="00C01B17" w:rsidP="00C04B7C">
      <w:pPr>
        <w:spacing w:line="276" w:lineRule="auto"/>
        <w:rPr>
          <w:rFonts w:ascii="Arial" w:eastAsia="Times New Roman" w:hAnsi="Arial" w:cs="Arial"/>
          <w:color w:val="565656"/>
        </w:rPr>
      </w:pPr>
      <w:r w:rsidRPr="002A63BD">
        <w:rPr>
          <w:rFonts w:ascii="Arial" w:eastAsia="Times New Roman" w:hAnsi="Arial" w:cs="Arial"/>
          <w:color w:val="565656"/>
        </w:rPr>
        <w:t>Please note that the Plan Administrator’s decision is based only on whether or not benefits are available under the group health plan for the proposed treatment or procedure.</w:t>
      </w:r>
      <w:r w:rsidR="006B401A" w:rsidRPr="002A63BD">
        <w:rPr>
          <w:rFonts w:ascii="Arial" w:eastAsia="Times New Roman" w:hAnsi="Arial" w:cs="Arial"/>
          <w:color w:val="565656"/>
        </w:rPr>
        <w:t xml:space="preserve"> </w:t>
      </w:r>
      <w:r w:rsidRPr="002A63BD">
        <w:rPr>
          <w:rFonts w:ascii="Arial" w:eastAsia="Times New Roman" w:hAnsi="Arial" w:cs="Arial"/>
          <w:color w:val="565656"/>
        </w:rPr>
        <w:t xml:space="preserve">The determination as to whether the pending health service is necessary or appropriate </w:t>
      </w:r>
      <w:r w:rsidR="00C04B7C" w:rsidRPr="002A63BD">
        <w:rPr>
          <w:rFonts w:ascii="Arial" w:eastAsia="Times New Roman" w:hAnsi="Arial" w:cs="Arial"/>
          <w:color w:val="565656"/>
        </w:rPr>
        <w:t>is between you and your doctor.</w:t>
      </w:r>
    </w:p>
    <w:p w14:paraId="29F0AB1B" w14:textId="224AE62D" w:rsidR="00C01B17" w:rsidRPr="002A63BD" w:rsidRDefault="00C01B17" w:rsidP="00C04B7C">
      <w:pPr>
        <w:spacing w:after="0" w:line="276" w:lineRule="auto"/>
        <w:rPr>
          <w:rFonts w:ascii="Arial" w:eastAsia="Times New Roman" w:hAnsi="Arial" w:cs="Arial"/>
          <w:b/>
          <w:color w:val="565656"/>
        </w:rPr>
      </w:pPr>
      <w:r w:rsidRPr="002A63BD">
        <w:rPr>
          <w:rFonts w:ascii="Arial" w:eastAsia="Times New Roman" w:hAnsi="Arial" w:cs="Arial"/>
          <w:b/>
          <w:color w:val="565656"/>
        </w:rPr>
        <w:t>Urgent Claim Appeals</w:t>
      </w:r>
    </w:p>
    <w:p w14:paraId="761F77EA" w14:textId="26D3683B" w:rsidR="00E63FA4" w:rsidRPr="002A63BD" w:rsidRDefault="00C01B17" w:rsidP="00C04B7C">
      <w:pPr>
        <w:spacing w:line="276" w:lineRule="auto"/>
        <w:rPr>
          <w:rFonts w:ascii="Arial" w:eastAsia="Times New Roman" w:hAnsi="Arial" w:cs="Arial"/>
          <w:color w:val="565656"/>
        </w:rPr>
      </w:pPr>
      <w:r w:rsidRPr="002A63BD">
        <w:rPr>
          <w:rFonts w:ascii="Arial" w:eastAsia="Times New Roman" w:hAnsi="Arial" w:cs="Arial"/>
          <w:color w:val="565656"/>
        </w:rPr>
        <w:t>Your appeal may require immediate action if a delay in treatment could significantly increase the risk to your health or the ability to regain maximum function or cause severe pain.</w:t>
      </w:r>
      <w:r w:rsidR="006B401A" w:rsidRPr="002A63BD">
        <w:rPr>
          <w:rFonts w:ascii="Arial" w:eastAsia="Times New Roman" w:hAnsi="Arial" w:cs="Arial"/>
          <w:color w:val="565656"/>
        </w:rPr>
        <w:t xml:space="preserve"> </w:t>
      </w:r>
      <w:r w:rsidRPr="002A63BD">
        <w:rPr>
          <w:rFonts w:ascii="Arial" w:eastAsia="Times New Roman" w:hAnsi="Arial" w:cs="Arial"/>
          <w:color w:val="565656"/>
        </w:rPr>
        <w:t>In these urgent situations, the appeal does not need to be submitted in writing.</w:t>
      </w:r>
      <w:r w:rsidR="006B401A" w:rsidRPr="002A63BD">
        <w:rPr>
          <w:rFonts w:ascii="Arial" w:eastAsia="Times New Roman" w:hAnsi="Arial" w:cs="Arial"/>
          <w:color w:val="565656"/>
        </w:rPr>
        <w:t xml:space="preserve"> </w:t>
      </w:r>
      <w:r w:rsidRPr="002A63BD">
        <w:rPr>
          <w:rFonts w:ascii="Arial" w:eastAsia="Times New Roman" w:hAnsi="Arial" w:cs="Arial"/>
          <w:color w:val="565656"/>
        </w:rPr>
        <w:t>You or your doctor should call the Plan Administrator as soon as possible, and provide the Plan Administrator with the information identified above under “How to Appeal a Claim Decision.”</w:t>
      </w:r>
      <w:r w:rsidR="006B401A" w:rsidRPr="002A63BD">
        <w:rPr>
          <w:rFonts w:ascii="Arial" w:eastAsia="Times New Roman" w:hAnsi="Arial" w:cs="Arial"/>
          <w:color w:val="565656"/>
        </w:rPr>
        <w:t xml:space="preserve"> </w:t>
      </w:r>
      <w:r w:rsidRPr="002A63BD">
        <w:rPr>
          <w:rFonts w:ascii="Arial" w:eastAsia="Times New Roman" w:hAnsi="Arial" w:cs="Arial"/>
          <w:color w:val="565656"/>
        </w:rPr>
        <w:t>The Plan Administrator will provide you with a written or electronic determination within 72 hours following receipt of your request for review of the determination taking into account the</w:t>
      </w:r>
      <w:r w:rsidR="00C04B7C" w:rsidRPr="002A63BD">
        <w:rPr>
          <w:rFonts w:ascii="Arial" w:eastAsia="Times New Roman" w:hAnsi="Arial" w:cs="Arial"/>
          <w:color w:val="565656"/>
        </w:rPr>
        <w:t xml:space="preserve"> seriousness of your condition.</w:t>
      </w:r>
    </w:p>
    <w:p w14:paraId="234B482D" w14:textId="4E74E91A" w:rsidR="00C01B17" w:rsidRPr="002A63BD" w:rsidRDefault="00C01B17" w:rsidP="00C04B7C">
      <w:pPr>
        <w:spacing w:after="0" w:line="276" w:lineRule="auto"/>
        <w:rPr>
          <w:rFonts w:ascii="Arial" w:eastAsia="Times New Roman" w:hAnsi="Arial" w:cs="Arial"/>
          <w:b/>
          <w:color w:val="565656"/>
        </w:rPr>
      </w:pPr>
      <w:r w:rsidRPr="002A63BD">
        <w:rPr>
          <w:rFonts w:ascii="Arial" w:eastAsia="Times New Roman" w:hAnsi="Arial" w:cs="Arial"/>
          <w:b/>
          <w:color w:val="565656"/>
        </w:rPr>
        <w:t>Appeal Determination Notice</w:t>
      </w:r>
    </w:p>
    <w:p w14:paraId="1A1CB912" w14:textId="77777777" w:rsidR="00C01B17" w:rsidRPr="002A63BD" w:rsidRDefault="00C01B17" w:rsidP="00C04B7C">
      <w:pPr>
        <w:spacing w:line="276" w:lineRule="auto"/>
        <w:rPr>
          <w:rFonts w:ascii="Arial" w:eastAsia="Times New Roman" w:hAnsi="Arial" w:cs="Arial"/>
          <w:color w:val="565656"/>
        </w:rPr>
      </w:pPr>
      <w:r w:rsidRPr="002A63BD">
        <w:rPr>
          <w:rFonts w:ascii="Arial" w:eastAsia="Times New Roman" w:hAnsi="Arial" w:cs="Arial"/>
          <w:color w:val="565656"/>
        </w:rPr>
        <w:t>Your review decision on appeal will include:</w:t>
      </w:r>
    </w:p>
    <w:p w14:paraId="5AF4AF65" w14:textId="25412097" w:rsidR="00C01B17" w:rsidRPr="002A63BD" w:rsidRDefault="00E63FA4" w:rsidP="0072119D">
      <w:pPr>
        <w:pStyle w:val="ListParagraph"/>
        <w:numPr>
          <w:ilvl w:val="0"/>
          <w:numId w:val="12"/>
        </w:numPr>
        <w:spacing w:after="0" w:line="276" w:lineRule="auto"/>
        <w:rPr>
          <w:rFonts w:ascii="Arial" w:eastAsia="Times New Roman" w:hAnsi="Arial" w:cs="Arial"/>
          <w:color w:val="565656"/>
        </w:rPr>
      </w:pPr>
      <w:r w:rsidRPr="002A63BD">
        <w:rPr>
          <w:rFonts w:ascii="Arial" w:eastAsia="Times New Roman" w:hAnsi="Arial" w:cs="Arial"/>
          <w:color w:val="565656"/>
        </w:rPr>
        <w:t>T</w:t>
      </w:r>
      <w:r w:rsidR="00C01B17" w:rsidRPr="002A63BD">
        <w:rPr>
          <w:rFonts w:ascii="Arial" w:eastAsia="Times New Roman" w:hAnsi="Arial" w:cs="Arial"/>
          <w:color w:val="565656"/>
        </w:rPr>
        <w:t>he specific reason(s) for the adverse determination;</w:t>
      </w:r>
    </w:p>
    <w:p w14:paraId="77F996F2" w14:textId="45CD78E0" w:rsidR="00C01B17" w:rsidRPr="002A63BD" w:rsidRDefault="00E63FA4" w:rsidP="0072119D">
      <w:pPr>
        <w:pStyle w:val="ListParagraph"/>
        <w:numPr>
          <w:ilvl w:val="0"/>
          <w:numId w:val="12"/>
        </w:numPr>
        <w:spacing w:after="0" w:line="276" w:lineRule="auto"/>
        <w:rPr>
          <w:rFonts w:ascii="Arial" w:eastAsia="Times New Roman" w:hAnsi="Arial" w:cs="Arial"/>
          <w:color w:val="565656"/>
        </w:rPr>
      </w:pPr>
      <w:r w:rsidRPr="002A63BD">
        <w:rPr>
          <w:rFonts w:ascii="Arial" w:eastAsia="Times New Roman" w:hAnsi="Arial" w:cs="Arial"/>
          <w:color w:val="565656"/>
        </w:rPr>
        <w:t>R</w:t>
      </w:r>
      <w:r w:rsidR="00C01B17" w:rsidRPr="002A63BD">
        <w:rPr>
          <w:rFonts w:ascii="Arial" w:eastAsia="Times New Roman" w:hAnsi="Arial" w:cs="Arial"/>
          <w:color w:val="565656"/>
        </w:rPr>
        <w:t>eference to the specific Plan provision on which the benefit determination is based;</w:t>
      </w:r>
    </w:p>
    <w:p w14:paraId="3D20B946" w14:textId="150BDB11" w:rsidR="00C01B17" w:rsidRPr="002A63BD" w:rsidRDefault="00E63FA4" w:rsidP="0072119D">
      <w:pPr>
        <w:pStyle w:val="ListParagraph"/>
        <w:numPr>
          <w:ilvl w:val="0"/>
          <w:numId w:val="12"/>
        </w:numPr>
        <w:spacing w:after="0" w:line="276" w:lineRule="auto"/>
        <w:rPr>
          <w:rFonts w:ascii="Arial" w:eastAsia="Times New Roman" w:hAnsi="Arial" w:cs="Arial"/>
          <w:color w:val="565656"/>
        </w:rPr>
      </w:pPr>
      <w:r w:rsidRPr="002A63BD">
        <w:rPr>
          <w:rFonts w:ascii="Arial" w:eastAsia="Times New Roman" w:hAnsi="Arial" w:cs="Arial"/>
          <w:color w:val="565656"/>
        </w:rPr>
        <w:t>A</w:t>
      </w:r>
      <w:r w:rsidR="00C01B17" w:rsidRPr="002A63BD">
        <w:rPr>
          <w:rFonts w:ascii="Arial" w:eastAsia="Times New Roman" w:hAnsi="Arial" w:cs="Arial"/>
          <w:color w:val="565656"/>
        </w:rPr>
        <w:t xml:space="preserve"> statement that you are entitled to receive, without charge, reasonable access to any document (i) relied on in making the determination, (ii) submitted, considered or generated in the course of making the benefit determination, (iii) that demonstrates compliance with the administrative processes and safeguards required in making the determination, or (iv) that constitutes a statement of policy or guidance with respect to the Plan concerning the denied treatment without regard to whether the statement was relied on;</w:t>
      </w:r>
    </w:p>
    <w:p w14:paraId="2B7099E8" w14:textId="41C68031" w:rsidR="00C01B17" w:rsidRPr="002A63BD" w:rsidRDefault="00E63FA4" w:rsidP="0072119D">
      <w:pPr>
        <w:pStyle w:val="ListParagraph"/>
        <w:numPr>
          <w:ilvl w:val="0"/>
          <w:numId w:val="12"/>
        </w:numPr>
        <w:spacing w:after="0" w:line="276" w:lineRule="auto"/>
        <w:rPr>
          <w:rFonts w:ascii="Arial" w:eastAsia="Times New Roman" w:hAnsi="Arial" w:cs="Arial"/>
          <w:color w:val="565656"/>
        </w:rPr>
      </w:pPr>
      <w:r w:rsidRPr="002A63BD">
        <w:rPr>
          <w:rFonts w:ascii="Arial" w:eastAsia="Times New Roman" w:hAnsi="Arial" w:cs="Arial"/>
          <w:color w:val="565656"/>
        </w:rPr>
        <w:lastRenderedPageBreak/>
        <w:t>E</w:t>
      </w:r>
      <w:r w:rsidR="00C01B17" w:rsidRPr="002A63BD">
        <w:rPr>
          <w:rFonts w:ascii="Arial" w:eastAsia="Times New Roman" w:hAnsi="Arial" w:cs="Arial"/>
          <w:color w:val="565656"/>
        </w:rPr>
        <w:t xml:space="preserve">ither the specific rule or guideline used in making your benefits determination or a statement that such a rule or guideline was relied upon in making the determination and that a copy of such rule or guideline will be provided free of charge upon request; </w:t>
      </w:r>
    </w:p>
    <w:p w14:paraId="19CD2D34" w14:textId="7AA7C2AE" w:rsidR="00C01B17" w:rsidRPr="002A63BD" w:rsidRDefault="00E63FA4" w:rsidP="0072119D">
      <w:pPr>
        <w:pStyle w:val="ListParagraph"/>
        <w:numPr>
          <w:ilvl w:val="0"/>
          <w:numId w:val="12"/>
        </w:numPr>
        <w:spacing w:after="0" w:line="276" w:lineRule="auto"/>
        <w:rPr>
          <w:rFonts w:ascii="Arial" w:eastAsia="Times New Roman" w:hAnsi="Arial" w:cs="Arial"/>
          <w:color w:val="565656"/>
        </w:rPr>
      </w:pPr>
      <w:r w:rsidRPr="002A63BD">
        <w:rPr>
          <w:rFonts w:ascii="Arial" w:eastAsia="Times New Roman" w:hAnsi="Arial" w:cs="Arial"/>
          <w:color w:val="565656"/>
        </w:rPr>
        <w:t>I</w:t>
      </w:r>
      <w:r w:rsidR="00C01B17" w:rsidRPr="002A63BD">
        <w:rPr>
          <w:rFonts w:ascii="Arial" w:eastAsia="Times New Roman" w:hAnsi="Arial" w:cs="Arial"/>
          <w:color w:val="565656"/>
        </w:rPr>
        <w:t>f the adverse determination is based on medical necessity or experimental treatment or a similar exclusion or limit, either an explanation of the scientific or clinical judgment applying the terms of the Plan to your medical condition, or a statement that such explanation will be provided without charge on request;</w:t>
      </w:r>
    </w:p>
    <w:p w14:paraId="6F4BE826" w14:textId="193C2464" w:rsidR="00C01B17" w:rsidRPr="002A63BD" w:rsidRDefault="00E63FA4" w:rsidP="0072119D">
      <w:pPr>
        <w:pStyle w:val="ListParagraph"/>
        <w:numPr>
          <w:ilvl w:val="0"/>
          <w:numId w:val="12"/>
        </w:numPr>
        <w:spacing w:after="0" w:line="276" w:lineRule="auto"/>
        <w:rPr>
          <w:rFonts w:ascii="Arial" w:eastAsia="Times New Roman" w:hAnsi="Arial" w:cs="Arial"/>
          <w:color w:val="565656"/>
        </w:rPr>
      </w:pPr>
      <w:r w:rsidRPr="002A63BD">
        <w:rPr>
          <w:rFonts w:ascii="Arial" w:eastAsia="Times New Roman" w:hAnsi="Arial" w:cs="Arial"/>
          <w:color w:val="565656"/>
        </w:rPr>
        <w:t>A</w:t>
      </w:r>
      <w:r w:rsidR="00C01B17" w:rsidRPr="002A63BD">
        <w:rPr>
          <w:rFonts w:ascii="Arial" w:eastAsia="Times New Roman" w:hAnsi="Arial" w:cs="Arial"/>
          <w:color w:val="565656"/>
        </w:rPr>
        <w:t xml:space="preserve"> statement describing the Plan’s optional appeals procedures, and your right to receive information about such procedures, as well as your right to bring a lawsuit; and</w:t>
      </w:r>
    </w:p>
    <w:p w14:paraId="50BB34AC" w14:textId="292D97F1" w:rsidR="00E63FA4" w:rsidRPr="002A63BD" w:rsidRDefault="00E63FA4" w:rsidP="0072119D">
      <w:pPr>
        <w:pStyle w:val="ListParagraph"/>
        <w:numPr>
          <w:ilvl w:val="0"/>
          <w:numId w:val="12"/>
        </w:numPr>
        <w:spacing w:line="276" w:lineRule="auto"/>
        <w:rPr>
          <w:rFonts w:ascii="Arial" w:eastAsia="Times New Roman" w:hAnsi="Arial" w:cs="Arial"/>
          <w:color w:val="565656"/>
        </w:rPr>
      </w:pPr>
      <w:r w:rsidRPr="002A63BD">
        <w:rPr>
          <w:rFonts w:ascii="Arial" w:eastAsia="Times New Roman" w:hAnsi="Arial" w:cs="Arial"/>
          <w:color w:val="565656"/>
        </w:rPr>
        <w:t>T</w:t>
      </w:r>
      <w:r w:rsidR="00C01B17" w:rsidRPr="002A63BD">
        <w:rPr>
          <w:rFonts w:ascii="Arial" w:eastAsia="Times New Roman" w:hAnsi="Arial" w:cs="Arial"/>
          <w:color w:val="565656"/>
        </w:rPr>
        <w:t>he following statement: “You and your Plan may have other voluntary alternative dispute resolution options, such as mediation.</w:t>
      </w:r>
      <w:r w:rsidR="006B401A" w:rsidRPr="002A63BD">
        <w:rPr>
          <w:rFonts w:ascii="Arial" w:eastAsia="Times New Roman" w:hAnsi="Arial" w:cs="Arial"/>
          <w:color w:val="565656"/>
        </w:rPr>
        <w:t xml:space="preserve"> </w:t>
      </w:r>
      <w:r w:rsidR="00C01B17" w:rsidRPr="002A63BD">
        <w:rPr>
          <w:rFonts w:ascii="Arial" w:eastAsia="Times New Roman" w:hAnsi="Arial" w:cs="Arial"/>
          <w:color w:val="565656"/>
        </w:rPr>
        <w:t>One way to find out what may be available is to contact your local U.S.</w:t>
      </w:r>
      <w:r w:rsidR="006B401A" w:rsidRPr="002A63BD">
        <w:rPr>
          <w:rFonts w:ascii="Arial" w:eastAsia="Times New Roman" w:hAnsi="Arial" w:cs="Arial"/>
          <w:color w:val="565656"/>
        </w:rPr>
        <w:t xml:space="preserve"> </w:t>
      </w:r>
      <w:r w:rsidR="00C01B17" w:rsidRPr="002A63BD">
        <w:rPr>
          <w:rFonts w:ascii="Arial" w:eastAsia="Times New Roman" w:hAnsi="Arial" w:cs="Arial"/>
          <w:color w:val="565656"/>
        </w:rPr>
        <w:t>Department of Labor Office and your State insurance regulatory agency.”</w:t>
      </w:r>
    </w:p>
    <w:p w14:paraId="391FB356" w14:textId="014E91EA" w:rsidR="00C01B17" w:rsidRPr="002A63BD" w:rsidRDefault="00C01B17" w:rsidP="00C04B7C">
      <w:pPr>
        <w:spacing w:line="276" w:lineRule="auto"/>
        <w:rPr>
          <w:rFonts w:ascii="Arial" w:eastAsia="Times New Roman" w:hAnsi="Arial" w:cs="Arial"/>
          <w:color w:val="565656"/>
        </w:rPr>
      </w:pPr>
      <w:r w:rsidRPr="002A63BD">
        <w:rPr>
          <w:rFonts w:ascii="Arial" w:eastAsia="Times New Roman" w:hAnsi="Arial" w:cs="Arial"/>
          <w:color w:val="565656"/>
        </w:rPr>
        <w:t>If you file an internal appeal for medical benefits, you will continue to be covered pending the outcome of the internal appeal.</w:t>
      </w:r>
      <w:r w:rsidR="006B401A" w:rsidRPr="002A63BD">
        <w:rPr>
          <w:rFonts w:ascii="Arial" w:eastAsia="Times New Roman" w:hAnsi="Arial" w:cs="Arial"/>
          <w:color w:val="565656"/>
        </w:rPr>
        <w:t xml:space="preserve"> </w:t>
      </w:r>
      <w:r w:rsidRPr="002A63BD">
        <w:rPr>
          <w:rFonts w:ascii="Arial" w:eastAsia="Times New Roman" w:hAnsi="Arial" w:cs="Arial"/>
          <w:color w:val="565656"/>
        </w:rPr>
        <w:t>This means that the Plan shall not terminate or reduce any ongoing course of treatment without providing advance notice and the opportunity for review.</w:t>
      </w:r>
    </w:p>
    <w:p w14:paraId="5C6DE59A" w14:textId="77777777" w:rsidR="00E63FA4" w:rsidRPr="00AA6B85" w:rsidRDefault="00E63FA4" w:rsidP="00192B10">
      <w:pPr>
        <w:spacing w:after="0" w:line="276" w:lineRule="auto"/>
        <w:rPr>
          <w:rFonts w:ascii="Arial" w:eastAsia="Times New Roman" w:hAnsi="Arial" w:cs="Arial"/>
          <w:color w:val="37424A"/>
        </w:rPr>
      </w:pPr>
    </w:p>
    <w:p w14:paraId="102FCD9A" w14:textId="77777777" w:rsidR="00C01B17" w:rsidRPr="002A63BD" w:rsidRDefault="00C01B17" w:rsidP="00C04B7C">
      <w:pPr>
        <w:pStyle w:val="Style3"/>
        <w:rPr>
          <w:color w:val="76D3FF"/>
        </w:rPr>
      </w:pPr>
      <w:r w:rsidRPr="002A63BD">
        <w:rPr>
          <w:color w:val="76D3FF"/>
        </w:rPr>
        <w:t>Voluntary External Review</w:t>
      </w:r>
    </w:p>
    <w:p w14:paraId="4C39EE1F" w14:textId="2C1AF98F" w:rsidR="00E63FA4" w:rsidRPr="002A63BD" w:rsidRDefault="00C01B17" w:rsidP="00C04B7C">
      <w:pPr>
        <w:spacing w:line="276" w:lineRule="auto"/>
        <w:rPr>
          <w:rFonts w:ascii="Arial" w:eastAsia="Times New Roman" w:hAnsi="Arial" w:cs="Arial"/>
          <w:color w:val="565656"/>
        </w:rPr>
      </w:pPr>
      <w:r w:rsidRPr="002A63BD">
        <w:rPr>
          <w:rFonts w:ascii="Arial" w:eastAsia="Times New Roman" w:hAnsi="Arial" w:cs="Arial"/>
          <w:color w:val="565656"/>
        </w:rPr>
        <w:t>If the Group Medical Feature in which you are enrolled is not subject to a State external review process and is not a “grandfathered” plan for purposes of the Affordable Care Act, and your internal appeal of a claim for benefits (not related to employee classifications) under such plan is denied, you will have the right to request an external (i.e., independent) review if you do so within four months after receiving notice of an adverse benefit determination or final internal adverse benefit determination.</w:t>
      </w:r>
      <w:r w:rsidR="006B401A" w:rsidRPr="002A63BD">
        <w:rPr>
          <w:rFonts w:ascii="Arial" w:eastAsia="Times New Roman" w:hAnsi="Arial" w:cs="Arial"/>
          <w:color w:val="565656"/>
        </w:rPr>
        <w:t xml:space="preserve"> </w:t>
      </w:r>
      <w:r w:rsidRPr="002A63BD">
        <w:rPr>
          <w:rFonts w:ascii="Arial" w:eastAsia="Times New Roman" w:hAnsi="Arial" w:cs="Arial"/>
          <w:color w:val="565656"/>
        </w:rPr>
        <w:t>Within five business days after receiving your request, a preliminary review will be completed to determine whether: (i) you are/were covered under the Plan; (ii) the denial was based on your ineligibility under the terms of the Plan; (iii) you have exhausted the Plan’s internal process, if required; and (iv) you provided all information necessary to process the external review.</w:t>
      </w:r>
      <w:r w:rsidR="006B401A" w:rsidRPr="002A63BD">
        <w:rPr>
          <w:rFonts w:ascii="Arial" w:eastAsia="Times New Roman" w:hAnsi="Arial" w:cs="Arial"/>
          <w:color w:val="565656"/>
        </w:rPr>
        <w:t xml:space="preserve"> </w:t>
      </w:r>
      <w:r w:rsidRPr="002A63BD">
        <w:rPr>
          <w:rFonts w:ascii="Arial" w:eastAsia="Times New Roman" w:hAnsi="Arial" w:cs="Arial"/>
          <w:color w:val="565656"/>
        </w:rPr>
        <w:t>Within one business day after completing the preliminary review, you will be notified in writing if your appeal is not eligible for an external review or if it is incomplete.</w:t>
      </w:r>
      <w:r w:rsidR="006B401A" w:rsidRPr="002A63BD">
        <w:rPr>
          <w:rFonts w:ascii="Arial" w:eastAsia="Times New Roman" w:hAnsi="Arial" w:cs="Arial"/>
          <w:color w:val="565656"/>
        </w:rPr>
        <w:t xml:space="preserve"> </w:t>
      </w:r>
      <w:r w:rsidRPr="002A63BD">
        <w:rPr>
          <w:rFonts w:ascii="Arial" w:eastAsia="Times New Roman" w:hAnsi="Arial" w:cs="Arial"/>
          <w:color w:val="565656"/>
        </w:rPr>
        <w:t>If your appeal is complete but not eligible, the notice will include the reason(s) for ineligibility.</w:t>
      </w:r>
      <w:r w:rsidR="006B401A" w:rsidRPr="002A63BD">
        <w:rPr>
          <w:rFonts w:ascii="Arial" w:eastAsia="Times New Roman" w:hAnsi="Arial" w:cs="Arial"/>
          <w:color w:val="565656"/>
        </w:rPr>
        <w:t xml:space="preserve"> </w:t>
      </w:r>
      <w:r w:rsidRPr="002A63BD">
        <w:rPr>
          <w:rFonts w:ascii="Arial" w:eastAsia="Times New Roman" w:hAnsi="Arial" w:cs="Arial"/>
          <w:color w:val="565656"/>
        </w:rPr>
        <w:t>If your appeal is not complete, the notice will describe any information needed to complete the appeal.</w:t>
      </w:r>
      <w:r w:rsidR="006B401A" w:rsidRPr="002A63BD">
        <w:rPr>
          <w:rFonts w:ascii="Arial" w:eastAsia="Times New Roman" w:hAnsi="Arial" w:cs="Arial"/>
          <w:color w:val="565656"/>
        </w:rPr>
        <w:t xml:space="preserve"> </w:t>
      </w:r>
      <w:r w:rsidRPr="002A63BD">
        <w:rPr>
          <w:rFonts w:ascii="Arial" w:eastAsia="Times New Roman" w:hAnsi="Arial" w:cs="Arial"/>
          <w:color w:val="565656"/>
        </w:rPr>
        <w:t>You will have the remainder of the four month filing period or 48 hours after receiving the notice, whichever is greater, to cure any defect.</w:t>
      </w:r>
      <w:r w:rsidR="006B401A" w:rsidRPr="002A63BD">
        <w:rPr>
          <w:rFonts w:ascii="Arial" w:eastAsia="Times New Roman" w:hAnsi="Arial" w:cs="Arial"/>
          <w:color w:val="565656"/>
        </w:rPr>
        <w:t xml:space="preserve"> </w:t>
      </w:r>
      <w:r w:rsidRPr="002A63BD">
        <w:rPr>
          <w:rFonts w:ascii="Arial" w:eastAsia="Times New Roman" w:hAnsi="Arial" w:cs="Arial"/>
          <w:color w:val="565656"/>
        </w:rPr>
        <w:t>If eligible for an external review, your appeal will be assigned to an independent review organization (IRO).</w:t>
      </w:r>
      <w:r w:rsidR="006B401A" w:rsidRPr="002A63BD">
        <w:rPr>
          <w:rFonts w:ascii="Arial" w:eastAsia="Times New Roman" w:hAnsi="Arial" w:cs="Arial"/>
          <w:color w:val="565656"/>
        </w:rPr>
        <w:t xml:space="preserve"> </w:t>
      </w:r>
      <w:r w:rsidRPr="002A63BD">
        <w:rPr>
          <w:rFonts w:ascii="Arial" w:eastAsia="Times New Roman" w:hAnsi="Arial" w:cs="Arial"/>
          <w:color w:val="565656"/>
        </w:rPr>
        <w:t>If the IRO reverses the Plan’s denial, the IRO will provide you writt</w:t>
      </w:r>
      <w:r w:rsidR="00C04B7C" w:rsidRPr="002A63BD">
        <w:rPr>
          <w:rFonts w:ascii="Arial" w:eastAsia="Times New Roman" w:hAnsi="Arial" w:cs="Arial"/>
          <w:color w:val="565656"/>
        </w:rPr>
        <w:t>en notice of its determination.</w:t>
      </w:r>
    </w:p>
    <w:p w14:paraId="38B28A7A" w14:textId="77777777" w:rsidR="00C01B17" w:rsidRPr="002A63BD" w:rsidRDefault="00C01B17" w:rsidP="00C04B7C">
      <w:pPr>
        <w:spacing w:line="276" w:lineRule="auto"/>
        <w:rPr>
          <w:rFonts w:ascii="Arial" w:eastAsia="Times New Roman" w:hAnsi="Arial" w:cs="Arial"/>
          <w:color w:val="565656"/>
        </w:rPr>
      </w:pPr>
      <w:r w:rsidRPr="002A63BD">
        <w:rPr>
          <w:rFonts w:ascii="Arial" w:eastAsia="Times New Roman" w:hAnsi="Arial" w:cs="Arial"/>
          <w:color w:val="565656"/>
        </w:rPr>
        <w:t>In addition, you will have the right to an expedited external review in the following situations:</w:t>
      </w:r>
    </w:p>
    <w:p w14:paraId="347741C3" w14:textId="77777777" w:rsidR="00C01B17" w:rsidRPr="002A63BD" w:rsidRDefault="00C01B17" w:rsidP="0072119D">
      <w:pPr>
        <w:pStyle w:val="ListParagraph"/>
        <w:numPr>
          <w:ilvl w:val="0"/>
          <w:numId w:val="13"/>
        </w:numPr>
        <w:spacing w:after="0" w:line="276" w:lineRule="auto"/>
        <w:rPr>
          <w:rFonts w:ascii="Arial" w:eastAsia="Times New Roman" w:hAnsi="Arial" w:cs="Arial"/>
          <w:color w:val="565656"/>
        </w:rPr>
      </w:pPr>
      <w:r w:rsidRPr="002A63BD">
        <w:rPr>
          <w:rFonts w:ascii="Arial" w:eastAsia="Times New Roman" w:hAnsi="Arial" w:cs="Arial"/>
          <w:color w:val="565656"/>
        </w:rPr>
        <w:t>Following an adverse benefit determination involving a medical condition for which the timeframe for completion of an expedited internal appeal would seriously jeopardize your life or health or would jeopardize your ability to regain maximum function and you have filed a request for an expedited internal appeal.</w:t>
      </w:r>
    </w:p>
    <w:p w14:paraId="5734088F" w14:textId="01B5BA35" w:rsidR="00E63FA4" w:rsidRPr="002A63BD" w:rsidRDefault="00C01B17" w:rsidP="0072119D">
      <w:pPr>
        <w:pStyle w:val="ListParagraph"/>
        <w:numPr>
          <w:ilvl w:val="0"/>
          <w:numId w:val="13"/>
        </w:numPr>
        <w:spacing w:line="276" w:lineRule="auto"/>
        <w:rPr>
          <w:rFonts w:ascii="Arial" w:eastAsia="Times New Roman" w:hAnsi="Arial" w:cs="Arial"/>
          <w:color w:val="565656"/>
        </w:rPr>
      </w:pPr>
      <w:r w:rsidRPr="002A63BD">
        <w:rPr>
          <w:rFonts w:ascii="Arial" w:eastAsia="Times New Roman" w:hAnsi="Arial" w:cs="Arial"/>
          <w:color w:val="565656"/>
        </w:rPr>
        <w:t xml:space="preserve">Following a final internal adverse benefit determination involving (i) a medical condition for which the timeframe for completion of a standard external review would seriously jeopardize your life or health or would jeopardize your ability to regain maximum function or (ii) an </w:t>
      </w:r>
      <w:r w:rsidRPr="002A63BD">
        <w:rPr>
          <w:rFonts w:ascii="Arial" w:eastAsia="Times New Roman" w:hAnsi="Arial" w:cs="Arial"/>
          <w:color w:val="565656"/>
        </w:rPr>
        <w:lastRenderedPageBreak/>
        <w:t>admission, availability of care, continued stay, or health care item or service for which you received emergency services but have not been discharged from a facility.</w:t>
      </w:r>
    </w:p>
    <w:p w14:paraId="73951990" w14:textId="1EF1623C" w:rsidR="00C01B17" w:rsidRPr="002A63BD" w:rsidRDefault="00C01B17" w:rsidP="00192B10">
      <w:pPr>
        <w:spacing w:after="0" w:line="276" w:lineRule="auto"/>
        <w:rPr>
          <w:rFonts w:ascii="Arial" w:eastAsia="Times New Roman" w:hAnsi="Arial" w:cs="Arial"/>
          <w:color w:val="565656"/>
        </w:rPr>
      </w:pPr>
      <w:r w:rsidRPr="002A63BD">
        <w:rPr>
          <w:rFonts w:ascii="Arial" w:eastAsia="Times New Roman" w:hAnsi="Arial" w:cs="Arial"/>
          <w:color w:val="565656"/>
        </w:rPr>
        <w:t>The IRO will provide notice of its final external review decision as expeditiously as your medical condition or circumstances require, but not more than 72 hours after the IRO receives the request.</w:t>
      </w:r>
      <w:r w:rsidR="006B401A" w:rsidRPr="002A63BD">
        <w:rPr>
          <w:rFonts w:ascii="Arial" w:eastAsia="Times New Roman" w:hAnsi="Arial" w:cs="Arial"/>
          <w:color w:val="565656"/>
        </w:rPr>
        <w:t xml:space="preserve"> </w:t>
      </w:r>
    </w:p>
    <w:p w14:paraId="0FA4875E" w14:textId="77777777" w:rsidR="00C01B17" w:rsidRDefault="00C01B17" w:rsidP="00192B10">
      <w:pPr>
        <w:spacing w:line="276" w:lineRule="auto"/>
        <w:rPr>
          <w:rFonts w:ascii="Arial" w:hAnsi="Arial" w:cs="Arial"/>
          <w:color w:val="37424A"/>
        </w:rPr>
      </w:pPr>
    </w:p>
    <w:p w14:paraId="10C9B868" w14:textId="77777777" w:rsidR="00C3577F" w:rsidRDefault="00C3577F" w:rsidP="00192B10">
      <w:pPr>
        <w:spacing w:line="276" w:lineRule="auto"/>
        <w:rPr>
          <w:rFonts w:ascii="Arial" w:hAnsi="Arial" w:cs="Arial"/>
          <w:color w:val="37424A"/>
        </w:rPr>
      </w:pPr>
    </w:p>
    <w:p w14:paraId="4A72F38A" w14:textId="77777777" w:rsidR="001B14A6" w:rsidRDefault="001B14A6" w:rsidP="00192B10">
      <w:pPr>
        <w:spacing w:line="276" w:lineRule="auto"/>
        <w:rPr>
          <w:rFonts w:ascii="Arial" w:hAnsi="Arial" w:cs="Arial"/>
          <w:color w:val="37424A"/>
        </w:rPr>
      </w:pPr>
    </w:p>
    <w:p w14:paraId="36F5DEC8" w14:textId="77777777" w:rsidR="001B14A6" w:rsidRDefault="001B14A6" w:rsidP="00192B10">
      <w:pPr>
        <w:spacing w:line="276" w:lineRule="auto"/>
        <w:rPr>
          <w:rFonts w:ascii="Arial" w:hAnsi="Arial" w:cs="Arial"/>
          <w:color w:val="37424A"/>
        </w:rPr>
      </w:pPr>
    </w:p>
    <w:p w14:paraId="11707CD8" w14:textId="77777777" w:rsidR="001B14A6" w:rsidRDefault="001B14A6" w:rsidP="00192B10">
      <w:pPr>
        <w:spacing w:line="276" w:lineRule="auto"/>
        <w:rPr>
          <w:rFonts w:ascii="Arial" w:hAnsi="Arial" w:cs="Arial"/>
          <w:color w:val="37424A"/>
        </w:rPr>
      </w:pPr>
    </w:p>
    <w:p w14:paraId="23722A4F" w14:textId="77777777" w:rsidR="001B14A6" w:rsidRPr="001B14A6" w:rsidRDefault="001B14A6" w:rsidP="001B14A6">
      <w:pPr>
        <w:jc w:val="both"/>
        <w:rPr>
          <w:rFonts w:ascii="Arial" w:hAnsi="Arial" w:cs="Arial"/>
          <w:i/>
          <w:color w:val="808080" w:themeColor="background1" w:themeShade="80"/>
          <w:sz w:val="16"/>
          <w:szCs w:val="16"/>
        </w:rPr>
      </w:pPr>
    </w:p>
    <w:p w14:paraId="4232530D" w14:textId="77777777" w:rsidR="001B14A6" w:rsidRDefault="001B14A6" w:rsidP="001B14A6">
      <w:pPr>
        <w:jc w:val="both"/>
        <w:rPr>
          <w:rFonts w:ascii="Arial" w:hAnsi="Arial" w:cs="Arial"/>
          <w:i/>
          <w:color w:val="808080" w:themeColor="background1" w:themeShade="80"/>
          <w:sz w:val="16"/>
          <w:szCs w:val="16"/>
        </w:rPr>
      </w:pPr>
    </w:p>
    <w:p w14:paraId="1FA8FAD5" w14:textId="77777777" w:rsidR="001B14A6" w:rsidRDefault="001B14A6" w:rsidP="001B14A6">
      <w:pPr>
        <w:jc w:val="both"/>
        <w:rPr>
          <w:rFonts w:ascii="Arial" w:hAnsi="Arial" w:cs="Arial"/>
          <w:i/>
          <w:color w:val="808080" w:themeColor="background1" w:themeShade="80"/>
          <w:sz w:val="16"/>
          <w:szCs w:val="16"/>
        </w:rPr>
      </w:pPr>
    </w:p>
    <w:p w14:paraId="30AB8071" w14:textId="77777777" w:rsidR="001B14A6" w:rsidRDefault="001B14A6" w:rsidP="001B14A6">
      <w:pPr>
        <w:jc w:val="both"/>
        <w:rPr>
          <w:rFonts w:ascii="Arial" w:hAnsi="Arial" w:cs="Arial"/>
          <w:i/>
          <w:color w:val="808080" w:themeColor="background1" w:themeShade="80"/>
          <w:sz w:val="16"/>
          <w:szCs w:val="16"/>
        </w:rPr>
      </w:pPr>
    </w:p>
    <w:p w14:paraId="3E6B3855" w14:textId="77777777" w:rsidR="001B14A6" w:rsidRDefault="001B14A6" w:rsidP="001B14A6">
      <w:pPr>
        <w:jc w:val="both"/>
        <w:rPr>
          <w:rFonts w:ascii="Arial" w:hAnsi="Arial" w:cs="Arial"/>
          <w:i/>
          <w:color w:val="808080" w:themeColor="background1" w:themeShade="80"/>
          <w:sz w:val="16"/>
          <w:szCs w:val="16"/>
        </w:rPr>
      </w:pPr>
    </w:p>
    <w:p w14:paraId="325CE115" w14:textId="77777777" w:rsidR="001B14A6" w:rsidRDefault="001B14A6" w:rsidP="001B14A6">
      <w:pPr>
        <w:jc w:val="both"/>
        <w:rPr>
          <w:rFonts w:ascii="Arial" w:hAnsi="Arial" w:cs="Arial"/>
          <w:i/>
          <w:color w:val="808080" w:themeColor="background1" w:themeShade="80"/>
          <w:sz w:val="16"/>
          <w:szCs w:val="16"/>
        </w:rPr>
      </w:pPr>
    </w:p>
    <w:p w14:paraId="3033B20E" w14:textId="77777777" w:rsidR="001B14A6" w:rsidRDefault="001B14A6" w:rsidP="001B14A6">
      <w:pPr>
        <w:jc w:val="both"/>
        <w:rPr>
          <w:rFonts w:ascii="Arial" w:hAnsi="Arial" w:cs="Arial"/>
          <w:i/>
          <w:color w:val="808080" w:themeColor="background1" w:themeShade="80"/>
          <w:sz w:val="16"/>
          <w:szCs w:val="16"/>
        </w:rPr>
      </w:pPr>
    </w:p>
    <w:p w14:paraId="4A428B3E" w14:textId="77777777" w:rsidR="001B14A6" w:rsidRDefault="001B14A6" w:rsidP="001B14A6">
      <w:pPr>
        <w:jc w:val="both"/>
        <w:rPr>
          <w:rFonts w:ascii="Arial" w:hAnsi="Arial" w:cs="Arial"/>
          <w:i/>
          <w:color w:val="808080" w:themeColor="background1" w:themeShade="80"/>
          <w:sz w:val="16"/>
          <w:szCs w:val="16"/>
        </w:rPr>
      </w:pPr>
    </w:p>
    <w:p w14:paraId="75E4A04A" w14:textId="77777777" w:rsidR="001B14A6" w:rsidRDefault="001B14A6" w:rsidP="001B14A6">
      <w:pPr>
        <w:jc w:val="both"/>
        <w:rPr>
          <w:rFonts w:ascii="Arial" w:hAnsi="Arial" w:cs="Arial"/>
          <w:i/>
          <w:color w:val="808080" w:themeColor="background1" w:themeShade="80"/>
          <w:sz w:val="16"/>
          <w:szCs w:val="16"/>
        </w:rPr>
      </w:pPr>
    </w:p>
    <w:p w14:paraId="5EE61DC2" w14:textId="77777777" w:rsidR="001B14A6" w:rsidRDefault="001B14A6" w:rsidP="001B14A6">
      <w:pPr>
        <w:jc w:val="both"/>
        <w:rPr>
          <w:rFonts w:ascii="Arial" w:hAnsi="Arial" w:cs="Arial"/>
          <w:i/>
          <w:color w:val="808080" w:themeColor="background1" w:themeShade="80"/>
          <w:sz w:val="16"/>
          <w:szCs w:val="16"/>
        </w:rPr>
      </w:pPr>
    </w:p>
    <w:p w14:paraId="3D108474" w14:textId="77777777" w:rsidR="001B14A6" w:rsidRDefault="001B14A6" w:rsidP="001B14A6">
      <w:pPr>
        <w:jc w:val="both"/>
        <w:rPr>
          <w:rFonts w:ascii="Arial" w:hAnsi="Arial" w:cs="Arial"/>
          <w:i/>
          <w:color w:val="808080" w:themeColor="background1" w:themeShade="80"/>
          <w:sz w:val="16"/>
          <w:szCs w:val="16"/>
        </w:rPr>
      </w:pPr>
    </w:p>
    <w:p w14:paraId="3DB61BF9" w14:textId="77777777" w:rsidR="001B14A6" w:rsidRDefault="001B14A6" w:rsidP="001B14A6">
      <w:pPr>
        <w:jc w:val="both"/>
        <w:rPr>
          <w:rFonts w:ascii="Arial" w:hAnsi="Arial" w:cs="Arial"/>
          <w:i/>
          <w:color w:val="808080" w:themeColor="background1" w:themeShade="80"/>
          <w:sz w:val="16"/>
          <w:szCs w:val="16"/>
        </w:rPr>
      </w:pPr>
    </w:p>
    <w:p w14:paraId="0E5C0464" w14:textId="77777777" w:rsidR="001B14A6" w:rsidRDefault="001B14A6" w:rsidP="001B14A6">
      <w:pPr>
        <w:jc w:val="both"/>
        <w:rPr>
          <w:rFonts w:ascii="Arial" w:hAnsi="Arial" w:cs="Arial"/>
          <w:i/>
          <w:color w:val="808080" w:themeColor="background1" w:themeShade="80"/>
          <w:sz w:val="16"/>
          <w:szCs w:val="16"/>
        </w:rPr>
      </w:pPr>
    </w:p>
    <w:p w14:paraId="7B211723" w14:textId="77777777" w:rsidR="001B14A6" w:rsidRDefault="001B14A6" w:rsidP="001B14A6">
      <w:pPr>
        <w:jc w:val="both"/>
        <w:rPr>
          <w:rFonts w:ascii="Arial" w:hAnsi="Arial" w:cs="Arial"/>
          <w:i/>
          <w:color w:val="808080" w:themeColor="background1" w:themeShade="80"/>
          <w:sz w:val="16"/>
          <w:szCs w:val="16"/>
        </w:rPr>
      </w:pPr>
    </w:p>
    <w:p w14:paraId="3F819D5D" w14:textId="77777777" w:rsidR="001B14A6" w:rsidRDefault="001B14A6" w:rsidP="001B14A6">
      <w:pPr>
        <w:jc w:val="both"/>
        <w:rPr>
          <w:rFonts w:ascii="Arial" w:hAnsi="Arial" w:cs="Arial"/>
          <w:i/>
          <w:color w:val="808080" w:themeColor="background1" w:themeShade="80"/>
          <w:sz w:val="16"/>
          <w:szCs w:val="16"/>
        </w:rPr>
      </w:pPr>
    </w:p>
    <w:p w14:paraId="6A7ED82B" w14:textId="77777777" w:rsidR="001B14A6" w:rsidRDefault="001B14A6" w:rsidP="001B14A6">
      <w:pPr>
        <w:jc w:val="both"/>
        <w:rPr>
          <w:rFonts w:ascii="Arial" w:hAnsi="Arial" w:cs="Arial"/>
          <w:i/>
          <w:color w:val="808080" w:themeColor="background1" w:themeShade="80"/>
          <w:sz w:val="16"/>
          <w:szCs w:val="16"/>
        </w:rPr>
      </w:pPr>
    </w:p>
    <w:p w14:paraId="1F37CC3B" w14:textId="77777777" w:rsidR="001B14A6" w:rsidRDefault="001B14A6" w:rsidP="001B14A6">
      <w:pPr>
        <w:jc w:val="both"/>
        <w:rPr>
          <w:rFonts w:ascii="Arial" w:hAnsi="Arial" w:cs="Arial"/>
          <w:i/>
          <w:color w:val="808080" w:themeColor="background1" w:themeShade="80"/>
          <w:sz w:val="16"/>
          <w:szCs w:val="16"/>
        </w:rPr>
      </w:pPr>
    </w:p>
    <w:p w14:paraId="3AA2A869" w14:textId="77777777" w:rsidR="001B14A6" w:rsidRDefault="001B14A6" w:rsidP="001B14A6">
      <w:pPr>
        <w:jc w:val="both"/>
        <w:rPr>
          <w:rFonts w:ascii="Arial" w:hAnsi="Arial" w:cs="Arial"/>
          <w:i/>
          <w:color w:val="808080" w:themeColor="background1" w:themeShade="80"/>
          <w:sz w:val="16"/>
          <w:szCs w:val="16"/>
        </w:rPr>
      </w:pPr>
    </w:p>
    <w:p w14:paraId="0D2387BC" w14:textId="77777777" w:rsidR="001B14A6" w:rsidRDefault="001B14A6" w:rsidP="001B14A6">
      <w:pPr>
        <w:jc w:val="both"/>
        <w:rPr>
          <w:rFonts w:ascii="Arial" w:hAnsi="Arial" w:cs="Arial"/>
          <w:i/>
          <w:color w:val="808080" w:themeColor="background1" w:themeShade="80"/>
          <w:sz w:val="16"/>
          <w:szCs w:val="16"/>
        </w:rPr>
      </w:pPr>
    </w:p>
    <w:p w14:paraId="271AE4A1" w14:textId="77777777" w:rsidR="001B14A6" w:rsidRDefault="001B14A6" w:rsidP="001B14A6">
      <w:pPr>
        <w:jc w:val="both"/>
        <w:rPr>
          <w:rFonts w:ascii="Arial" w:hAnsi="Arial" w:cs="Arial"/>
          <w:i/>
          <w:color w:val="808080" w:themeColor="background1" w:themeShade="80"/>
          <w:sz w:val="16"/>
          <w:szCs w:val="16"/>
        </w:rPr>
      </w:pPr>
    </w:p>
    <w:p w14:paraId="0AE24059" w14:textId="77777777" w:rsidR="002A63BD" w:rsidRDefault="002A63BD" w:rsidP="002A63BD">
      <w:pPr>
        <w:pStyle w:val="BackCoverLegal"/>
        <w:tabs>
          <w:tab w:val="clear" w:pos="340"/>
          <w:tab w:val="clear" w:pos="680"/>
          <w:tab w:val="clear" w:pos="1021"/>
          <w:tab w:val="clear" w:pos="1361"/>
        </w:tabs>
        <w:spacing w:before="0" w:line="140" w:lineRule="atLeast"/>
        <w:jc w:val="both"/>
        <w:rPr>
          <w:sz w:val="16"/>
        </w:rPr>
      </w:pPr>
    </w:p>
    <w:p w14:paraId="2803430B" w14:textId="77777777" w:rsidR="002A63BD" w:rsidRDefault="002A63BD" w:rsidP="002A63BD">
      <w:pPr>
        <w:pStyle w:val="BackCoverLegal"/>
        <w:tabs>
          <w:tab w:val="clear" w:pos="340"/>
          <w:tab w:val="clear" w:pos="680"/>
          <w:tab w:val="clear" w:pos="1021"/>
          <w:tab w:val="clear" w:pos="1361"/>
        </w:tabs>
        <w:spacing w:before="0" w:line="140" w:lineRule="atLeast"/>
        <w:jc w:val="both"/>
        <w:rPr>
          <w:sz w:val="16"/>
        </w:rPr>
      </w:pPr>
    </w:p>
    <w:p w14:paraId="62A88B93" w14:textId="77777777" w:rsidR="002A63BD" w:rsidRDefault="002A63BD" w:rsidP="002A63BD">
      <w:pPr>
        <w:pStyle w:val="BackCoverLegal"/>
        <w:tabs>
          <w:tab w:val="clear" w:pos="340"/>
          <w:tab w:val="clear" w:pos="680"/>
          <w:tab w:val="clear" w:pos="1021"/>
          <w:tab w:val="clear" w:pos="1361"/>
        </w:tabs>
        <w:spacing w:before="0" w:line="140" w:lineRule="atLeast"/>
        <w:jc w:val="both"/>
        <w:rPr>
          <w:sz w:val="16"/>
        </w:rPr>
      </w:pPr>
    </w:p>
    <w:p w14:paraId="23EAB7C3" w14:textId="77777777" w:rsidR="002A63BD" w:rsidRDefault="002A63BD" w:rsidP="002A63BD">
      <w:pPr>
        <w:pStyle w:val="BackCoverLegal"/>
        <w:tabs>
          <w:tab w:val="clear" w:pos="340"/>
          <w:tab w:val="clear" w:pos="680"/>
          <w:tab w:val="clear" w:pos="1021"/>
          <w:tab w:val="clear" w:pos="1361"/>
        </w:tabs>
        <w:spacing w:before="0" w:line="140" w:lineRule="atLeast"/>
        <w:jc w:val="both"/>
        <w:rPr>
          <w:sz w:val="16"/>
        </w:rPr>
      </w:pPr>
    </w:p>
    <w:p w14:paraId="460D32FC" w14:textId="2AC35D9A" w:rsidR="002A63BD" w:rsidRPr="008E18F4" w:rsidRDefault="002A63BD" w:rsidP="002A63BD">
      <w:pPr>
        <w:pStyle w:val="BackCoverLegal"/>
        <w:tabs>
          <w:tab w:val="clear" w:pos="340"/>
          <w:tab w:val="clear" w:pos="680"/>
          <w:tab w:val="clear" w:pos="1021"/>
          <w:tab w:val="clear" w:pos="1361"/>
        </w:tabs>
        <w:spacing w:before="0" w:line="140" w:lineRule="atLeast"/>
        <w:jc w:val="both"/>
        <w:rPr>
          <w:sz w:val="16"/>
        </w:rPr>
      </w:pPr>
      <w:r w:rsidRPr="008E18F4">
        <w:rPr>
          <w:sz w:val="16"/>
        </w:rPr>
        <w:t>This document is not intended to be taken as advice regarding any individual situation and should not be relied upon as such. Marsh &amp; McLennan Agency LLC shall have no obligation to update this publication and shall have no liability to you or any other party arising out of this publication or any matter contained herein. Any statements concerning actuarial, tax, accounting or legal matters are based solely on our experience as consultants and are not to be relied upon as actuarial, accounting, tax or legal advice, for which you should consult your own professional advisors. Any modeling analytics or projections are subject to inherent uncertainty and the analysis could be materially affected if any underlying assumptions, conditions, information or factors are inaccurate or incomplete or should change. d/b/a in California as Marsh &amp; McLennan Insurance Agency LLC; CA Insuranc</w:t>
      </w:r>
      <w:r>
        <w:rPr>
          <w:sz w:val="16"/>
        </w:rPr>
        <w:t>e Lic: 0H18131. Copyright © 2022</w:t>
      </w:r>
      <w:r w:rsidRPr="008E18F4">
        <w:rPr>
          <w:sz w:val="16"/>
        </w:rPr>
        <w:t xml:space="preserve"> Marsh &amp; McLennan Agency LLC. All rights reserved. MarshMMA.com</w:t>
      </w:r>
    </w:p>
    <w:p w14:paraId="25B41B31" w14:textId="11CE66DE" w:rsidR="00C3577F" w:rsidRPr="001B14A6" w:rsidRDefault="00C3577F" w:rsidP="001B14A6">
      <w:pPr>
        <w:jc w:val="both"/>
        <w:rPr>
          <w:rFonts w:ascii="Arial" w:hAnsi="Arial" w:cs="Arial"/>
          <w:i/>
          <w:color w:val="808080" w:themeColor="background1" w:themeShade="80"/>
          <w:sz w:val="16"/>
          <w:szCs w:val="16"/>
        </w:rPr>
      </w:pPr>
    </w:p>
    <w:sectPr w:rsidR="00C3577F" w:rsidRPr="001B14A6" w:rsidSect="006B5B19">
      <w:headerReference w:type="default" r:id="rId25"/>
      <w:footerReference w:type="default" r:id="rId26"/>
      <w:pgSz w:w="12240" w:h="15840"/>
      <w:pgMar w:top="1440" w:right="1080" w:bottom="1440" w:left="1080" w:header="288"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AD58B" w14:textId="77777777" w:rsidR="00492293" w:rsidRDefault="00492293" w:rsidP="005A4431">
      <w:pPr>
        <w:spacing w:after="0" w:line="240" w:lineRule="auto"/>
      </w:pPr>
      <w:r>
        <w:separator/>
      </w:r>
    </w:p>
  </w:endnote>
  <w:endnote w:type="continuationSeparator" w:id="0">
    <w:p w14:paraId="6EA94E31" w14:textId="77777777" w:rsidR="00492293" w:rsidRDefault="00492293" w:rsidP="005A4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1053AFF" w:usb1="0000008D" w:usb2="00000000" w:usb3="00000000" w:csb0="006609FF" w:csb1="00BD5CC0"/>
  </w:font>
  <w:font w:name="Slate Pro Light">
    <w:altName w:val="Calibri"/>
    <w:panose1 w:val="00000000000000000000"/>
    <w:charset w:val="00"/>
    <w:family w:val="modern"/>
    <w:notTrueType/>
    <w:pitch w:val="variable"/>
    <w:sig w:usb0="A00000AF" w:usb1="5000205B" w:usb2="00000004" w:usb3="00000000" w:csb0="0000009B" w:csb1="00000000"/>
  </w:font>
  <w:font w:name="Slate Pro Bk">
    <w:panose1 w:val="00000000000000000000"/>
    <w:charset w:val="00"/>
    <w:family w:val="modern"/>
    <w:notTrueType/>
    <w:pitch w:val="variable"/>
    <w:sig w:usb0="A00000AF" w:usb1="5000205B" w:usb2="00000004"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FEDC2" w14:textId="77777777" w:rsidR="004A0DEB" w:rsidRDefault="004A0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2BAB2" w14:textId="77777777" w:rsidR="002A63BD" w:rsidRPr="002A63BD" w:rsidRDefault="002A63BD" w:rsidP="002A63BD">
    <w:pPr>
      <w:tabs>
        <w:tab w:val="right" w:pos="10080"/>
      </w:tabs>
      <w:spacing w:after="0" w:line="240" w:lineRule="auto"/>
      <w:rPr>
        <w:rFonts w:ascii="Arial" w:eastAsia="Arial" w:hAnsi="Arial" w:cs="Times New Roman"/>
        <w:color w:val="565656"/>
        <w:sz w:val="14"/>
        <w:szCs w:val="16"/>
        <w:lang w:val="en-GB"/>
      </w:rPr>
    </w:pPr>
    <w:r w:rsidRPr="002A63BD">
      <w:rPr>
        <w:rFonts w:ascii="Arial" w:eastAsia="Arial" w:hAnsi="Arial" w:cs="Times New Roman"/>
        <w:color w:val="565656"/>
        <w:sz w:val="14"/>
        <w:szCs w:val="16"/>
        <w:lang w:val="en-GB"/>
      </w:rPr>
      <w:t>Marsh &amp; McLennan Agency LLC</w:t>
    </w:r>
    <w:r w:rsidRPr="002A63BD">
      <w:rPr>
        <w:rFonts w:ascii="Arial" w:eastAsia="Arial" w:hAnsi="Arial" w:cs="Times New Roman"/>
        <w:color w:val="565656"/>
        <w:sz w:val="14"/>
        <w:szCs w:val="16"/>
        <w:lang w:val="en-GB"/>
      </w:rPr>
      <w:tab/>
      <w:t>MarshMMA.com</w:t>
    </w:r>
  </w:p>
  <w:p w14:paraId="4E0CDB1E" w14:textId="2DE5E50B" w:rsidR="002A63BD" w:rsidRPr="00E96D28" w:rsidRDefault="002A63BD" w:rsidP="00E96D28">
    <w:pPr>
      <w:pStyle w:val="Footer"/>
      <w:jc w:val="both"/>
      <w:rPr>
        <w:color w:val="91A1AD" w:themeColor="text1" w:themeTint="8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B0A1A" w14:textId="080B2700" w:rsidR="002A63BD" w:rsidRPr="002A63BD" w:rsidRDefault="002A63BD" w:rsidP="002A63BD">
    <w:pPr>
      <w:tabs>
        <w:tab w:val="right" w:pos="10080"/>
      </w:tabs>
      <w:spacing w:after="0" w:line="240" w:lineRule="auto"/>
      <w:rPr>
        <w:rFonts w:ascii="Arial" w:eastAsia="Arial" w:hAnsi="Arial" w:cs="Times New Roman"/>
        <w:color w:val="565656"/>
        <w:sz w:val="14"/>
        <w:szCs w:val="16"/>
        <w:lang w:val="en-GB"/>
      </w:rPr>
    </w:pPr>
    <w:r w:rsidRPr="002A63BD">
      <w:rPr>
        <w:rFonts w:ascii="Arial" w:eastAsia="Arial" w:hAnsi="Arial" w:cs="Times New Roman"/>
        <w:color w:val="565656"/>
        <w:sz w:val="14"/>
        <w:szCs w:val="16"/>
        <w:lang w:val="en-GB"/>
      </w:rPr>
      <w:t>Marsh &amp; McLennan Agency LLC</w:t>
    </w:r>
    <w:r w:rsidRPr="002A63BD">
      <w:rPr>
        <w:rFonts w:ascii="Arial" w:eastAsia="Arial" w:hAnsi="Arial" w:cs="Times New Roman"/>
        <w:color w:val="565656"/>
        <w:sz w:val="14"/>
        <w:szCs w:val="16"/>
        <w:lang w:val="en-GB"/>
      </w:rPr>
      <w:tab/>
      <w:t>MarshMMA.com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551225"/>
      <w:docPartObj>
        <w:docPartGallery w:val="Page Numbers (Bottom of Page)"/>
        <w:docPartUnique/>
      </w:docPartObj>
    </w:sdtPr>
    <w:sdtEndPr>
      <w:rPr>
        <w:noProof/>
      </w:rPr>
    </w:sdtEndPr>
    <w:sdtContent>
      <w:p w14:paraId="2027C922" w14:textId="2F74AC7E" w:rsidR="00D26398" w:rsidRDefault="00D263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C0DC07" w14:textId="39F8FDA7" w:rsidR="002A63BD" w:rsidRPr="002A63BD" w:rsidRDefault="002A63BD" w:rsidP="002A63BD">
    <w:pPr>
      <w:tabs>
        <w:tab w:val="right" w:pos="10080"/>
      </w:tabs>
      <w:spacing w:after="0" w:line="240" w:lineRule="auto"/>
      <w:rPr>
        <w:rFonts w:ascii="Arial" w:eastAsia="Arial" w:hAnsi="Arial" w:cs="Times New Roman"/>
        <w:color w:val="565656"/>
        <w:sz w:val="14"/>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9EF3E" w14:textId="77777777" w:rsidR="00492293" w:rsidRDefault="00492293" w:rsidP="005A4431">
      <w:pPr>
        <w:spacing w:after="0" w:line="240" w:lineRule="auto"/>
      </w:pPr>
      <w:r>
        <w:separator/>
      </w:r>
    </w:p>
  </w:footnote>
  <w:footnote w:type="continuationSeparator" w:id="0">
    <w:p w14:paraId="2A3F12B4" w14:textId="77777777" w:rsidR="00492293" w:rsidRDefault="00492293" w:rsidP="005A4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B8C2A" w14:textId="77777777" w:rsidR="004A0DEB" w:rsidRDefault="004A0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35FB0" w14:textId="77777777" w:rsidR="002A63BD" w:rsidRPr="006D6C96" w:rsidRDefault="002A63BD" w:rsidP="002A63BD">
    <w:pPr>
      <w:pStyle w:val="Header"/>
      <w:rPr>
        <w:rFonts w:ascii="Arial" w:hAnsi="Arial" w:cs="Arial"/>
        <w:color w:val="565656"/>
        <w:sz w:val="14"/>
      </w:rPr>
    </w:pPr>
    <w:r w:rsidRPr="006D6C96">
      <w:rPr>
        <w:rFonts w:ascii="Arial" w:hAnsi="Arial" w:cs="Arial"/>
        <w:color w:val="565656"/>
        <w:sz w:val="14"/>
      </w:rPr>
      <w:t>Summary plan description</w:t>
    </w:r>
  </w:p>
  <w:p w14:paraId="72CB72C5" w14:textId="566AC0FE" w:rsidR="002A63BD" w:rsidRDefault="002A63BD">
    <w:pPr>
      <w:pStyle w:val="Header"/>
      <w:rPr>
        <w:rFonts w:ascii="Arial" w:hAnsi="Arial" w:cs="Arial"/>
        <w:color w:val="808080" w:themeColor="background1" w:themeShade="80"/>
      </w:rPr>
    </w:pPr>
  </w:p>
  <w:p w14:paraId="0F591E4D" w14:textId="77777777" w:rsidR="002A63BD" w:rsidRDefault="002A63BD">
    <w:pPr>
      <w:pStyle w:val="Header"/>
      <w:rPr>
        <w:rFonts w:ascii="Arial" w:hAnsi="Arial" w:cs="Arial"/>
        <w:color w:val="808080" w:themeColor="background1" w:themeShade="80"/>
      </w:rPr>
    </w:pPr>
  </w:p>
  <w:p w14:paraId="68EC23AC" w14:textId="77777777" w:rsidR="002A63BD" w:rsidRPr="00771CB6" w:rsidRDefault="002A63BD">
    <w:pPr>
      <w:pStyle w:val="Header"/>
      <w:rPr>
        <w:rFonts w:ascii="Arial" w:hAnsi="Arial" w:cs="Arial"/>
        <w:color w:val="808080" w:themeColor="background1" w:themeShade="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50FC3" w14:textId="2E436D74" w:rsidR="002A63BD" w:rsidRDefault="002A63BD">
    <w:pPr>
      <w:pStyle w:val="Header"/>
    </w:pPr>
    <w:r w:rsidRPr="002A63BD">
      <w:rPr>
        <w:noProof/>
      </w:rPr>
      <w:drawing>
        <wp:anchor distT="0" distB="0" distL="114300" distR="114300" simplePos="0" relativeHeight="251661312" behindDoc="0" locked="0" layoutInCell="1" allowOverlap="1" wp14:anchorId="12E92A31" wp14:editId="00A7E710">
          <wp:simplePos x="0" y="0"/>
          <wp:positionH relativeFrom="page">
            <wp:posOffset>5564569</wp:posOffset>
          </wp:positionH>
          <wp:positionV relativeFrom="page">
            <wp:posOffset>532770</wp:posOffset>
          </wp:positionV>
          <wp:extent cx="1604645" cy="387350"/>
          <wp:effectExtent l="0" t="0" r="0" b="0"/>
          <wp:wrapNone/>
          <wp:docPr id="1" name="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ta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04645" cy="387350"/>
                  </a:xfrm>
                  <a:prstGeom prst="rect">
                    <a:avLst/>
                  </a:prstGeom>
                </pic:spPr>
              </pic:pic>
            </a:graphicData>
          </a:graphic>
        </wp:anchor>
      </w:drawing>
    </w:r>
    <w:r w:rsidRPr="002A63BD">
      <w:rPr>
        <w:noProof/>
      </w:rPr>
      <w:drawing>
        <wp:anchor distT="0" distB="0" distL="114300" distR="114300" simplePos="0" relativeHeight="251660288" behindDoc="0" locked="0" layoutInCell="1" allowOverlap="1" wp14:anchorId="2BA9FAF3" wp14:editId="4FF4727E">
          <wp:simplePos x="0" y="0"/>
          <wp:positionH relativeFrom="page">
            <wp:posOffset>452691</wp:posOffset>
          </wp:positionH>
          <wp:positionV relativeFrom="page">
            <wp:posOffset>486543</wp:posOffset>
          </wp:positionV>
          <wp:extent cx="2486660" cy="511810"/>
          <wp:effectExtent l="0" t="0" r="0" b="0"/>
          <wp:wrapNone/>
          <wp:docPr id="3" name="M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MMA log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6660" cy="511810"/>
                  </a:xfrm>
                  <a:prstGeom prst="rect">
                    <a:avLst/>
                  </a:prstGeom>
                </pic:spPr>
              </pic:pic>
            </a:graphicData>
          </a:graphic>
          <wp14:sizeRelH relativeFrom="margin">
            <wp14:pctWidth>0</wp14:pctWidth>
          </wp14:sizeRelH>
          <wp14:sizeRelV relativeFrom="margin">
            <wp14:pctHeight>0</wp14:pctHeight>
          </wp14:sizeRelV>
        </wp:anchor>
      </w:drawing>
    </w:r>
    <w:r w:rsidRPr="002A63BD">
      <w:rPr>
        <w:noProof/>
      </w:rPr>
      <mc:AlternateContent>
        <mc:Choice Requires="wps">
          <w:drawing>
            <wp:anchor distT="0" distB="0" distL="114300" distR="114300" simplePos="0" relativeHeight="251659264" behindDoc="0" locked="0" layoutInCell="1" allowOverlap="1" wp14:anchorId="1F4973A7" wp14:editId="382EC0C7">
              <wp:simplePos x="0" y="0"/>
              <wp:positionH relativeFrom="page">
                <wp:posOffset>-5582</wp:posOffset>
              </wp:positionH>
              <wp:positionV relativeFrom="page">
                <wp:posOffset>-2540</wp:posOffset>
              </wp:positionV>
              <wp:extent cx="7772400" cy="1398905"/>
              <wp:effectExtent l="0" t="0" r="0" b="0"/>
              <wp:wrapTopAndBottom/>
              <wp:docPr id="2" name="blue gradient"/>
              <wp:cNvGraphicFramePr/>
              <a:graphic xmlns:a="http://schemas.openxmlformats.org/drawingml/2006/main">
                <a:graphicData uri="http://schemas.microsoft.com/office/word/2010/wordprocessingShape">
                  <wps:wsp>
                    <wps:cNvSpPr/>
                    <wps:spPr>
                      <a:xfrm>
                        <a:off x="0" y="0"/>
                        <a:ext cx="7772400" cy="1398905"/>
                      </a:xfrm>
                      <a:prstGeom prst="rect">
                        <a:avLst/>
                      </a:prstGeom>
                      <a:gradFill>
                        <a:gsLst>
                          <a:gs pos="60000">
                            <a:srgbClr val="00B0F0"/>
                          </a:gs>
                          <a:gs pos="100000">
                            <a:srgbClr val="9BE5FF"/>
                          </a:gs>
                        </a:gsLst>
                        <a:lin ang="195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1755F85" id="blue gradient" o:spid="_x0000_s1026" style="position:absolute;margin-left:-.45pt;margin-top:-.2pt;width:612pt;height:110.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" fillcolor="#00b0f0" stroked="f" strokeweight="1pt">
              <v:fill color2="#9be5ff" angle="125" colors="0 #00b0f0;39322f #00b0f0" focus="100%" type="gradient">
                <o:fill v:ext="view" type="gradientUnscaled"/>
              </v:fill>
              <w10:wrap type="topAndBottom"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828C6" w14:textId="1092C0B1" w:rsidR="002A63BD" w:rsidRPr="002A63BD" w:rsidRDefault="002A63BD">
    <w:pPr>
      <w:pStyle w:val="Header"/>
      <w:rPr>
        <w:rFonts w:ascii="Arial" w:hAnsi="Arial" w:cs="Arial"/>
        <w:color w:val="565656"/>
        <w:sz w:val="14"/>
      </w:rPr>
    </w:pPr>
    <w:r w:rsidRPr="006D6C96">
      <w:rPr>
        <w:rFonts w:ascii="Arial" w:hAnsi="Arial" w:cs="Arial"/>
        <w:color w:val="565656"/>
        <w:sz w:val="14"/>
      </w:rPr>
      <w:t>Summary plan description</w:t>
    </w:r>
  </w:p>
  <w:p w14:paraId="3171126A" w14:textId="77777777" w:rsidR="002A63BD" w:rsidRPr="00771CB6" w:rsidRDefault="002A63BD">
    <w:pPr>
      <w:pStyle w:val="Header"/>
      <w:rPr>
        <w:rFonts w:ascii="Arial" w:hAnsi="Arial" w:cs="Arial"/>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068AA2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singleLevel"/>
    <w:tmpl w:val="00000000"/>
    <w:lvl w:ilvl="0">
      <w:start w:val="1"/>
      <w:numFmt w:val="upperRoman"/>
      <w:pStyle w:val="QuickI"/>
      <w:lvlText w:val="%1."/>
      <w:lvlJc w:val="left"/>
      <w:pPr>
        <w:tabs>
          <w:tab w:val="num" w:pos="720"/>
        </w:tabs>
      </w:pPr>
      <w:rPr>
        <w:b/>
      </w:rPr>
    </w:lvl>
  </w:abstractNum>
  <w:abstractNum w:abstractNumId="2" w15:restartNumberingAfterBreak="0">
    <w:nsid w:val="043E6C1D"/>
    <w:multiLevelType w:val="multilevel"/>
    <w:tmpl w:val="91806C4E"/>
    <w:lvl w:ilvl="0">
      <w:start w:val="1"/>
      <w:numFmt w:val="none"/>
      <w:pStyle w:val="PlanHeading1"/>
      <w:suff w:val="nothing"/>
      <w:lvlText w:val=""/>
      <w:lvlJc w:val="left"/>
      <w:pPr>
        <w:tabs>
          <w:tab w:val="num" w:pos="0"/>
        </w:tabs>
        <w:ind w:left="0" w:firstLine="0"/>
      </w:pPr>
      <w:rPr>
        <w:rFonts w:ascii="Century Gothic" w:hAnsi="Century Gothic"/>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1">
      <w:start w:val="1"/>
      <w:numFmt w:val="none"/>
      <w:pStyle w:val="PlanHeading2"/>
      <w:suff w:val="nothing"/>
      <w:lvlText w:val=""/>
      <w:lvlJc w:val="left"/>
      <w:pPr>
        <w:tabs>
          <w:tab w:val="num" w:pos="0"/>
        </w:tabs>
        <w:ind w:left="0" w:firstLine="0"/>
      </w:pPr>
      <w:rPr>
        <w:rFonts w:ascii="Century Gothic" w:hAnsi="Century Gothic"/>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2">
      <w:start w:val="1"/>
      <w:numFmt w:val="upperLetter"/>
      <w:pStyle w:val="PlanHeading3"/>
      <w:lvlText w:val="%3."/>
      <w:lvlJc w:val="left"/>
      <w:pPr>
        <w:tabs>
          <w:tab w:val="num" w:pos="0"/>
        </w:tabs>
        <w:ind w:left="360" w:hanging="360"/>
      </w:pPr>
      <w:rPr>
        <w:rFonts w:ascii="Century Gothic" w:hAnsi="Century Gothic"/>
        <w:b w:val="0"/>
        <w:i w:val="0"/>
        <w:caps w:val="0"/>
        <w:smallCaps w:val="0"/>
        <w:strike w:val="0"/>
        <w:dstrike w:val="0"/>
        <w:outline w:val="0"/>
        <w:shadow w:val="0"/>
        <w:emboss w:val="0"/>
        <w:imprint w:val="0"/>
        <w:vanish w:val="0"/>
        <w:color w:val="000000"/>
        <w:spacing w:val="0"/>
        <w:w w:val="100"/>
        <w:kern w:val="0"/>
        <w:position w:val="0"/>
        <w:sz w:val="16"/>
        <w:u w:val="none"/>
        <w:effect w:val="none"/>
        <w:vertAlign w:val="baseline"/>
      </w:rPr>
    </w:lvl>
    <w:lvl w:ilvl="3">
      <w:start w:val="1"/>
      <w:numFmt w:val="decimal"/>
      <w:pStyle w:val="PlanHeading4"/>
      <w:lvlText w:val="%4."/>
      <w:lvlJc w:val="left"/>
      <w:pPr>
        <w:tabs>
          <w:tab w:val="num" w:pos="0"/>
        </w:tabs>
        <w:ind w:left="720" w:hanging="360"/>
      </w:pPr>
      <w:rPr>
        <w:rFonts w:ascii="Century Gothic" w:hAnsi="Century Gothic"/>
        <w:b w:val="0"/>
        <w:i w:val="0"/>
        <w:caps w:val="0"/>
        <w:smallCaps w:val="0"/>
        <w:strike w:val="0"/>
        <w:dstrike w:val="0"/>
        <w:outline w:val="0"/>
        <w:shadow w:val="0"/>
        <w:emboss w:val="0"/>
        <w:imprint w:val="0"/>
        <w:vanish w:val="0"/>
        <w:color w:val="000000"/>
        <w:spacing w:val="0"/>
        <w:w w:val="100"/>
        <w:kern w:val="0"/>
        <w:position w:val="0"/>
        <w:sz w:val="16"/>
        <w:u w:val="none"/>
        <w:effect w:val="none"/>
        <w:vertAlign w:val="baseline"/>
      </w:rPr>
    </w:lvl>
    <w:lvl w:ilvl="4">
      <w:start w:val="1"/>
      <w:numFmt w:val="lowerLetter"/>
      <w:pStyle w:val="PlanHeading5"/>
      <w:lvlText w:val="(%5)"/>
      <w:lvlJc w:val="left"/>
      <w:pPr>
        <w:tabs>
          <w:tab w:val="num" w:pos="0"/>
        </w:tabs>
        <w:ind w:left="1080" w:hanging="360"/>
      </w:pPr>
      <w:rPr>
        <w:rFonts w:ascii="Century Gothic" w:hAnsi="Century Gothic"/>
        <w:b w:val="0"/>
        <w:i w:val="0"/>
        <w:caps w:val="0"/>
        <w:smallCaps w:val="0"/>
        <w:strike w:val="0"/>
        <w:dstrike w:val="0"/>
        <w:outline w:val="0"/>
        <w:shadow w:val="0"/>
        <w:emboss w:val="0"/>
        <w:imprint w:val="0"/>
        <w:vanish w:val="0"/>
        <w:color w:val="000000"/>
        <w:spacing w:val="0"/>
        <w:w w:val="100"/>
        <w:kern w:val="0"/>
        <w:position w:val="0"/>
        <w:sz w:val="16"/>
        <w:u w:val="none"/>
        <w:effect w:val="none"/>
        <w:vertAlign w:val="baseline"/>
      </w:rPr>
    </w:lvl>
    <w:lvl w:ilvl="5">
      <w:start w:val="1"/>
      <w:numFmt w:val="lowerRoman"/>
      <w:pStyle w:val="PlanHeading6"/>
      <w:lvlText w:val="(%6)"/>
      <w:lvlJc w:val="left"/>
      <w:pPr>
        <w:tabs>
          <w:tab w:val="num" w:pos="0"/>
        </w:tabs>
        <w:ind w:left="1440" w:hanging="360"/>
      </w:pPr>
      <w:rPr>
        <w:rFonts w:ascii="Century Gothic" w:hAnsi="Century Gothic"/>
        <w:b w:val="0"/>
        <w:i w:val="0"/>
        <w:caps w:val="0"/>
        <w:smallCaps w:val="0"/>
        <w:strike w:val="0"/>
        <w:dstrike w:val="0"/>
        <w:outline w:val="0"/>
        <w:shadow w:val="0"/>
        <w:emboss w:val="0"/>
        <w:imprint w:val="0"/>
        <w:vanish w:val="0"/>
        <w:color w:val="000000"/>
        <w:spacing w:val="0"/>
        <w:w w:val="100"/>
        <w:kern w:val="0"/>
        <w:position w:val="0"/>
        <w:sz w:val="16"/>
        <w:u w:val="none"/>
        <w:effect w:val="none"/>
        <w:vertAlign w:val="baseline"/>
      </w:rPr>
    </w:lvl>
    <w:lvl w:ilvl="6">
      <w:start w:val="1"/>
      <w:numFmt w:val="none"/>
      <w:pStyle w:val="PlanHeading7"/>
      <w:suff w:val="nothing"/>
      <w:lvlText w:val=""/>
      <w:lvlJc w:val="left"/>
      <w:pPr>
        <w:tabs>
          <w:tab w:val="num" w:pos="0"/>
        </w:tabs>
        <w:ind w:left="0" w:firstLine="0"/>
      </w:pPr>
      <w:rPr>
        <w:rFonts w:ascii="Century Gothic" w:hAnsi="Century Gothic"/>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7">
      <w:start w:val="1"/>
      <w:numFmt w:val="none"/>
      <w:pStyle w:val="PlanHeading8"/>
      <w:suff w:val="nothing"/>
      <w:lvlText w:val=""/>
      <w:lvlJc w:val="left"/>
      <w:pPr>
        <w:tabs>
          <w:tab w:val="num" w:pos="0"/>
        </w:tabs>
        <w:ind w:left="0" w:firstLine="0"/>
      </w:pPr>
      <w:rPr>
        <w:rFonts w:ascii="Century Gothic" w:hAnsi="Century Gothic"/>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8">
      <w:start w:val="1"/>
      <w:numFmt w:val="none"/>
      <w:pStyle w:val="PlanHeading9"/>
      <w:suff w:val="nothing"/>
      <w:lvlText w:val=""/>
      <w:lvlJc w:val="left"/>
      <w:pPr>
        <w:tabs>
          <w:tab w:val="num" w:pos="0"/>
        </w:tabs>
        <w:ind w:left="0" w:firstLine="0"/>
      </w:pPr>
      <w:rPr>
        <w:rFonts w:ascii="Century Gothic" w:hAnsi="Century Gothic"/>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abstractNum>
  <w:abstractNum w:abstractNumId="3" w15:restartNumberingAfterBreak="0">
    <w:nsid w:val="0EAB6D08"/>
    <w:multiLevelType w:val="hybridMultilevel"/>
    <w:tmpl w:val="24A8C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94151"/>
    <w:multiLevelType w:val="hybridMultilevel"/>
    <w:tmpl w:val="5E92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92F1A"/>
    <w:multiLevelType w:val="hybridMultilevel"/>
    <w:tmpl w:val="A3FA4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51E77"/>
    <w:multiLevelType w:val="hybridMultilevel"/>
    <w:tmpl w:val="C78A76AE"/>
    <w:lvl w:ilvl="0" w:tplc="0409001B">
      <w:start w:val="1"/>
      <w:numFmt w:val="lowerRoman"/>
      <w:lvlText w:val="%1."/>
      <w:lvlJc w:val="right"/>
      <w:pPr>
        <w:ind w:left="3261" w:hanging="360"/>
      </w:pPr>
    </w:lvl>
    <w:lvl w:ilvl="1" w:tplc="04090019" w:tentative="1">
      <w:start w:val="1"/>
      <w:numFmt w:val="lowerLetter"/>
      <w:lvlText w:val="%2."/>
      <w:lvlJc w:val="left"/>
      <w:pPr>
        <w:ind w:left="3981" w:hanging="360"/>
      </w:pPr>
    </w:lvl>
    <w:lvl w:ilvl="2" w:tplc="0409001B" w:tentative="1">
      <w:start w:val="1"/>
      <w:numFmt w:val="lowerRoman"/>
      <w:lvlText w:val="%3."/>
      <w:lvlJc w:val="right"/>
      <w:pPr>
        <w:ind w:left="4701" w:hanging="180"/>
      </w:pPr>
    </w:lvl>
    <w:lvl w:ilvl="3" w:tplc="0409000F" w:tentative="1">
      <w:start w:val="1"/>
      <w:numFmt w:val="decimal"/>
      <w:lvlText w:val="%4."/>
      <w:lvlJc w:val="left"/>
      <w:pPr>
        <w:ind w:left="5421" w:hanging="360"/>
      </w:pPr>
    </w:lvl>
    <w:lvl w:ilvl="4" w:tplc="04090019" w:tentative="1">
      <w:start w:val="1"/>
      <w:numFmt w:val="lowerLetter"/>
      <w:lvlText w:val="%5."/>
      <w:lvlJc w:val="left"/>
      <w:pPr>
        <w:ind w:left="6141" w:hanging="360"/>
      </w:pPr>
    </w:lvl>
    <w:lvl w:ilvl="5" w:tplc="0409001B" w:tentative="1">
      <w:start w:val="1"/>
      <w:numFmt w:val="lowerRoman"/>
      <w:lvlText w:val="%6."/>
      <w:lvlJc w:val="right"/>
      <w:pPr>
        <w:ind w:left="6861" w:hanging="180"/>
      </w:pPr>
    </w:lvl>
    <w:lvl w:ilvl="6" w:tplc="0409000F" w:tentative="1">
      <w:start w:val="1"/>
      <w:numFmt w:val="decimal"/>
      <w:lvlText w:val="%7."/>
      <w:lvlJc w:val="left"/>
      <w:pPr>
        <w:ind w:left="7581" w:hanging="360"/>
      </w:pPr>
    </w:lvl>
    <w:lvl w:ilvl="7" w:tplc="04090019" w:tentative="1">
      <w:start w:val="1"/>
      <w:numFmt w:val="lowerLetter"/>
      <w:lvlText w:val="%8."/>
      <w:lvlJc w:val="left"/>
      <w:pPr>
        <w:ind w:left="8301" w:hanging="360"/>
      </w:pPr>
    </w:lvl>
    <w:lvl w:ilvl="8" w:tplc="0409001B" w:tentative="1">
      <w:start w:val="1"/>
      <w:numFmt w:val="lowerRoman"/>
      <w:lvlText w:val="%9."/>
      <w:lvlJc w:val="right"/>
      <w:pPr>
        <w:ind w:left="9021" w:hanging="180"/>
      </w:pPr>
    </w:lvl>
  </w:abstractNum>
  <w:abstractNum w:abstractNumId="7" w15:restartNumberingAfterBreak="0">
    <w:nsid w:val="2105048D"/>
    <w:multiLevelType w:val="hybridMultilevel"/>
    <w:tmpl w:val="9E48A4AC"/>
    <w:lvl w:ilvl="0" w:tplc="0409001B">
      <w:start w:val="1"/>
      <w:numFmt w:val="lowerRoman"/>
      <w:lvlText w:val="%1."/>
      <w:lvlJc w:val="right"/>
      <w:pPr>
        <w:ind w:left="2181" w:hanging="360"/>
      </w:pPr>
    </w:lvl>
    <w:lvl w:ilvl="1" w:tplc="04090019" w:tentative="1">
      <w:start w:val="1"/>
      <w:numFmt w:val="lowerLetter"/>
      <w:lvlText w:val="%2."/>
      <w:lvlJc w:val="left"/>
      <w:pPr>
        <w:ind w:left="2901" w:hanging="360"/>
      </w:pPr>
    </w:lvl>
    <w:lvl w:ilvl="2" w:tplc="0409001B" w:tentative="1">
      <w:start w:val="1"/>
      <w:numFmt w:val="lowerRoman"/>
      <w:lvlText w:val="%3."/>
      <w:lvlJc w:val="right"/>
      <w:pPr>
        <w:ind w:left="3621" w:hanging="180"/>
      </w:pPr>
    </w:lvl>
    <w:lvl w:ilvl="3" w:tplc="0409000F" w:tentative="1">
      <w:start w:val="1"/>
      <w:numFmt w:val="decimal"/>
      <w:lvlText w:val="%4."/>
      <w:lvlJc w:val="left"/>
      <w:pPr>
        <w:ind w:left="4341" w:hanging="360"/>
      </w:pPr>
    </w:lvl>
    <w:lvl w:ilvl="4" w:tplc="04090019" w:tentative="1">
      <w:start w:val="1"/>
      <w:numFmt w:val="lowerLetter"/>
      <w:lvlText w:val="%5."/>
      <w:lvlJc w:val="left"/>
      <w:pPr>
        <w:ind w:left="5061" w:hanging="360"/>
      </w:pPr>
    </w:lvl>
    <w:lvl w:ilvl="5" w:tplc="0409001B" w:tentative="1">
      <w:start w:val="1"/>
      <w:numFmt w:val="lowerRoman"/>
      <w:lvlText w:val="%6."/>
      <w:lvlJc w:val="right"/>
      <w:pPr>
        <w:ind w:left="5781" w:hanging="180"/>
      </w:pPr>
    </w:lvl>
    <w:lvl w:ilvl="6" w:tplc="0409000F" w:tentative="1">
      <w:start w:val="1"/>
      <w:numFmt w:val="decimal"/>
      <w:lvlText w:val="%7."/>
      <w:lvlJc w:val="left"/>
      <w:pPr>
        <w:ind w:left="6501" w:hanging="360"/>
      </w:pPr>
    </w:lvl>
    <w:lvl w:ilvl="7" w:tplc="04090019" w:tentative="1">
      <w:start w:val="1"/>
      <w:numFmt w:val="lowerLetter"/>
      <w:lvlText w:val="%8."/>
      <w:lvlJc w:val="left"/>
      <w:pPr>
        <w:ind w:left="7221" w:hanging="360"/>
      </w:pPr>
    </w:lvl>
    <w:lvl w:ilvl="8" w:tplc="0409001B" w:tentative="1">
      <w:start w:val="1"/>
      <w:numFmt w:val="lowerRoman"/>
      <w:lvlText w:val="%9."/>
      <w:lvlJc w:val="right"/>
      <w:pPr>
        <w:ind w:left="7941" w:hanging="180"/>
      </w:pPr>
    </w:lvl>
  </w:abstractNum>
  <w:abstractNum w:abstractNumId="8" w15:restartNumberingAfterBreak="0">
    <w:nsid w:val="27553064"/>
    <w:multiLevelType w:val="hybridMultilevel"/>
    <w:tmpl w:val="51CC6F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24637"/>
    <w:multiLevelType w:val="hybridMultilevel"/>
    <w:tmpl w:val="D514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C5991"/>
    <w:multiLevelType w:val="hybridMultilevel"/>
    <w:tmpl w:val="D5B2882A"/>
    <w:lvl w:ilvl="0" w:tplc="04090001">
      <w:start w:val="1"/>
      <w:numFmt w:val="bullet"/>
      <w:lvlText w:val=""/>
      <w:lvlJc w:val="left"/>
      <w:pPr>
        <w:tabs>
          <w:tab w:val="num" w:pos="1461"/>
        </w:tabs>
        <w:ind w:left="1461" w:hanging="360"/>
      </w:pPr>
      <w:rPr>
        <w:rFonts w:ascii="Symbol" w:hAnsi="Symbol" w:hint="default"/>
      </w:rPr>
    </w:lvl>
    <w:lvl w:ilvl="1" w:tplc="04090003">
      <w:start w:val="1"/>
      <w:numFmt w:val="bullet"/>
      <w:lvlText w:val="o"/>
      <w:lvlJc w:val="left"/>
      <w:pPr>
        <w:tabs>
          <w:tab w:val="num" w:pos="2181"/>
        </w:tabs>
        <w:ind w:left="2181" w:hanging="360"/>
      </w:pPr>
      <w:rPr>
        <w:rFonts w:ascii="Courier New" w:hAnsi="Courier New" w:hint="default"/>
      </w:rPr>
    </w:lvl>
    <w:lvl w:ilvl="2" w:tplc="04090005" w:tentative="1">
      <w:start w:val="1"/>
      <w:numFmt w:val="bullet"/>
      <w:lvlText w:val=""/>
      <w:lvlJc w:val="left"/>
      <w:pPr>
        <w:tabs>
          <w:tab w:val="num" w:pos="2901"/>
        </w:tabs>
        <w:ind w:left="2901" w:hanging="360"/>
      </w:pPr>
      <w:rPr>
        <w:rFonts w:ascii="Wingdings" w:hAnsi="Wingdings" w:hint="default"/>
      </w:rPr>
    </w:lvl>
    <w:lvl w:ilvl="3" w:tplc="04090001" w:tentative="1">
      <w:start w:val="1"/>
      <w:numFmt w:val="bullet"/>
      <w:lvlText w:val=""/>
      <w:lvlJc w:val="left"/>
      <w:pPr>
        <w:tabs>
          <w:tab w:val="num" w:pos="3621"/>
        </w:tabs>
        <w:ind w:left="3621" w:hanging="360"/>
      </w:pPr>
      <w:rPr>
        <w:rFonts w:ascii="Symbol" w:hAnsi="Symbol" w:hint="default"/>
      </w:rPr>
    </w:lvl>
    <w:lvl w:ilvl="4" w:tplc="04090003" w:tentative="1">
      <w:start w:val="1"/>
      <w:numFmt w:val="bullet"/>
      <w:lvlText w:val="o"/>
      <w:lvlJc w:val="left"/>
      <w:pPr>
        <w:tabs>
          <w:tab w:val="num" w:pos="4341"/>
        </w:tabs>
        <w:ind w:left="4341" w:hanging="360"/>
      </w:pPr>
      <w:rPr>
        <w:rFonts w:ascii="Courier New" w:hAnsi="Courier New" w:hint="default"/>
      </w:rPr>
    </w:lvl>
    <w:lvl w:ilvl="5" w:tplc="04090005" w:tentative="1">
      <w:start w:val="1"/>
      <w:numFmt w:val="bullet"/>
      <w:lvlText w:val=""/>
      <w:lvlJc w:val="left"/>
      <w:pPr>
        <w:tabs>
          <w:tab w:val="num" w:pos="5061"/>
        </w:tabs>
        <w:ind w:left="5061" w:hanging="360"/>
      </w:pPr>
      <w:rPr>
        <w:rFonts w:ascii="Wingdings" w:hAnsi="Wingdings" w:hint="default"/>
      </w:rPr>
    </w:lvl>
    <w:lvl w:ilvl="6" w:tplc="04090001" w:tentative="1">
      <w:start w:val="1"/>
      <w:numFmt w:val="bullet"/>
      <w:lvlText w:val=""/>
      <w:lvlJc w:val="left"/>
      <w:pPr>
        <w:tabs>
          <w:tab w:val="num" w:pos="5781"/>
        </w:tabs>
        <w:ind w:left="5781" w:hanging="360"/>
      </w:pPr>
      <w:rPr>
        <w:rFonts w:ascii="Symbol" w:hAnsi="Symbol" w:hint="default"/>
      </w:rPr>
    </w:lvl>
    <w:lvl w:ilvl="7" w:tplc="04090003" w:tentative="1">
      <w:start w:val="1"/>
      <w:numFmt w:val="bullet"/>
      <w:lvlText w:val="o"/>
      <w:lvlJc w:val="left"/>
      <w:pPr>
        <w:tabs>
          <w:tab w:val="num" w:pos="6501"/>
        </w:tabs>
        <w:ind w:left="6501" w:hanging="360"/>
      </w:pPr>
      <w:rPr>
        <w:rFonts w:ascii="Courier New" w:hAnsi="Courier New" w:hint="default"/>
      </w:rPr>
    </w:lvl>
    <w:lvl w:ilvl="8" w:tplc="04090005" w:tentative="1">
      <w:start w:val="1"/>
      <w:numFmt w:val="bullet"/>
      <w:lvlText w:val=""/>
      <w:lvlJc w:val="left"/>
      <w:pPr>
        <w:tabs>
          <w:tab w:val="num" w:pos="7221"/>
        </w:tabs>
        <w:ind w:left="7221" w:hanging="360"/>
      </w:pPr>
      <w:rPr>
        <w:rFonts w:ascii="Wingdings" w:hAnsi="Wingdings" w:hint="default"/>
      </w:rPr>
    </w:lvl>
  </w:abstractNum>
  <w:abstractNum w:abstractNumId="11" w15:restartNumberingAfterBreak="0">
    <w:nsid w:val="3598396D"/>
    <w:multiLevelType w:val="hybridMultilevel"/>
    <w:tmpl w:val="8BE2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A28BA"/>
    <w:multiLevelType w:val="hybridMultilevel"/>
    <w:tmpl w:val="44AAA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D47C5A"/>
    <w:multiLevelType w:val="hybridMultilevel"/>
    <w:tmpl w:val="CA62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2D4B2A"/>
    <w:multiLevelType w:val="hybridMultilevel"/>
    <w:tmpl w:val="8940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801518"/>
    <w:multiLevelType w:val="hybridMultilevel"/>
    <w:tmpl w:val="DC5E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2B7DE4"/>
    <w:multiLevelType w:val="hybridMultilevel"/>
    <w:tmpl w:val="EAA68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C27E1"/>
    <w:multiLevelType w:val="hybridMultilevel"/>
    <w:tmpl w:val="4096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E4B91"/>
    <w:multiLevelType w:val="hybridMultilevel"/>
    <w:tmpl w:val="3F366B3A"/>
    <w:lvl w:ilvl="0" w:tplc="5B8A22C0">
      <w:start w:val="1"/>
      <w:numFmt w:val="bullet"/>
      <w:pStyle w:val="Bullet"/>
      <w:lvlText w:val=""/>
      <w:lvlJc w:val="left"/>
      <w:pPr>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25940D76">
      <w:numFmt w:val="bullet"/>
      <w:lvlText w:val=""/>
      <w:lvlJc w:val="left"/>
      <w:pPr>
        <w:ind w:left="2160" w:hanging="360"/>
      </w:pPr>
      <w:rPr>
        <w:rFonts w:ascii="Wingdings" w:eastAsiaTheme="minorHAnsi" w:hAnsi="Wingdings" w:cstheme="minorBidi"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95435F"/>
    <w:multiLevelType w:val="hybridMultilevel"/>
    <w:tmpl w:val="8B58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654369"/>
    <w:multiLevelType w:val="hybridMultilevel"/>
    <w:tmpl w:val="9F8A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747D9E"/>
    <w:multiLevelType w:val="hybridMultilevel"/>
    <w:tmpl w:val="C9624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82DEA"/>
    <w:multiLevelType w:val="hybridMultilevel"/>
    <w:tmpl w:val="3456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7925BB"/>
    <w:multiLevelType w:val="hybridMultilevel"/>
    <w:tmpl w:val="4DD69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924EE6"/>
    <w:multiLevelType w:val="hybridMultilevel"/>
    <w:tmpl w:val="04E0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5A1C2E"/>
    <w:multiLevelType w:val="hybridMultilevel"/>
    <w:tmpl w:val="9612B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BD6B79"/>
    <w:multiLevelType w:val="multilevel"/>
    <w:tmpl w:val="BA9C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F245A1"/>
    <w:multiLevelType w:val="hybridMultilevel"/>
    <w:tmpl w:val="C9FC4F5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95D2447"/>
    <w:multiLevelType w:val="hybridMultilevel"/>
    <w:tmpl w:val="C4E4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 w:ilvl="0">
        <w:start w:val="1"/>
        <w:numFmt w:val="decimal"/>
        <w:pStyle w:val="QuickI"/>
        <w:lvlText w:val="%1."/>
        <w:lvlJc w:val="left"/>
      </w:lvl>
    </w:lvlOverride>
  </w:num>
  <w:num w:numId="3">
    <w:abstractNumId w:val="3"/>
  </w:num>
  <w:num w:numId="4">
    <w:abstractNumId w:val="12"/>
  </w:num>
  <w:num w:numId="5">
    <w:abstractNumId w:val="14"/>
  </w:num>
  <w:num w:numId="6">
    <w:abstractNumId w:val="16"/>
  </w:num>
  <w:num w:numId="7">
    <w:abstractNumId w:val="23"/>
  </w:num>
  <w:num w:numId="8">
    <w:abstractNumId w:val="17"/>
  </w:num>
  <w:num w:numId="9">
    <w:abstractNumId w:val="28"/>
  </w:num>
  <w:num w:numId="10">
    <w:abstractNumId w:val="11"/>
  </w:num>
  <w:num w:numId="11">
    <w:abstractNumId w:val="22"/>
  </w:num>
  <w:num w:numId="12">
    <w:abstractNumId w:val="20"/>
  </w:num>
  <w:num w:numId="13">
    <w:abstractNumId w:val="15"/>
  </w:num>
  <w:num w:numId="14">
    <w:abstractNumId w:val="10"/>
  </w:num>
  <w:num w:numId="15">
    <w:abstractNumId w:val="19"/>
  </w:num>
  <w:num w:numId="16">
    <w:abstractNumId w:val="4"/>
  </w:num>
  <w:num w:numId="17">
    <w:abstractNumId w:val="13"/>
  </w:num>
  <w:num w:numId="18">
    <w:abstractNumId w:val="24"/>
  </w:num>
  <w:num w:numId="19">
    <w:abstractNumId w:val="25"/>
  </w:num>
  <w:num w:numId="20">
    <w:abstractNumId w:val="21"/>
  </w:num>
  <w:num w:numId="21">
    <w:abstractNumId w:val="9"/>
  </w:num>
  <w:num w:numId="22">
    <w:abstractNumId w:val="5"/>
  </w:num>
  <w:num w:numId="23">
    <w:abstractNumId w:val="8"/>
  </w:num>
  <w:num w:numId="24">
    <w:abstractNumId w:val="7"/>
  </w:num>
  <w:num w:numId="25">
    <w:abstractNumId w:val="27"/>
  </w:num>
  <w:num w:numId="26">
    <w:abstractNumId w:val="6"/>
  </w:num>
  <w:num w:numId="27">
    <w:abstractNumId w:val="18"/>
  </w:num>
  <w:num w:numId="28">
    <w:abstractNumId w:val="2"/>
  </w:num>
  <w:num w:numId="29">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54"/>
    <w:rsid w:val="00001C48"/>
    <w:rsid w:val="00007F1F"/>
    <w:rsid w:val="00010F2D"/>
    <w:rsid w:val="00015EDC"/>
    <w:rsid w:val="0003318B"/>
    <w:rsid w:val="000354AF"/>
    <w:rsid w:val="000359EE"/>
    <w:rsid w:val="000423A6"/>
    <w:rsid w:val="000424EE"/>
    <w:rsid w:val="00042CD8"/>
    <w:rsid w:val="00045715"/>
    <w:rsid w:val="00045C9C"/>
    <w:rsid w:val="00047370"/>
    <w:rsid w:val="0005178B"/>
    <w:rsid w:val="00053774"/>
    <w:rsid w:val="00072FBE"/>
    <w:rsid w:val="00075383"/>
    <w:rsid w:val="0007795D"/>
    <w:rsid w:val="0008465B"/>
    <w:rsid w:val="000A0E8B"/>
    <w:rsid w:val="000A32FF"/>
    <w:rsid w:val="000A7716"/>
    <w:rsid w:val="000B607F"/>
    <w:rsid w:val="000C0244"/>
    <w:rsid w:val="000C53F8"/>
    <w:rsid w:val="000D11AB"/>
    <w:rsid w:val="000D23BA"/>
    <w:rsid w:val="000D289C"/>
    <w:rsid w:val="000D3D97"/>
    <w:rsid w:val="000D6751"/>
    <w:rsid w:val="000D717B"/>
    <w:rsid w:val="000E01DE"/>
    <w:rsid w:val="000E265C"/>
    <w:rsid w:val="000E4D1A"/>
    <w:rsid w:val="000F3294"/>
    <w:rsid w:val="000F46DE"/>
    <w:rsid w:val="0010057C"/>
    <w:rsid w:val="0010090D"/>
    <w:rsid w:val="00101550"/>
    <w:rsid w:val="0010293B"/>
    <w:rsid w:val="001041FF"/>
    <w:rsid w:val="00106599"/>
    <w:rsid w:val="00117C35"/>
    <w:rsid w:val="00133072"/>
    <w:rsid w:val="001343C6"/>
    <w:rsid w:val="001360E1"/>
    <w:rsid w:val="001515DC"/>
    <w:rsid w:val="00156138"/>
    <w:rsid w:val="00161AD3"/>
    <w:rsid w:val="00165E1C"/>
    <w:rsid w:val="00166109"/>
    <w:rsid w:val="00172D14"/>
    <w:rsid w:val="00190333"/>
    <w:rsid w:val="00191412"/>
    <w:rsid w:val="00192B10"/>
    <w:rsid w:val="0019469B"/>
    <w:rsid w:val="001A2C1A"/>
    <w:rsid w:val="001B14A6"/>
    <w:rsid w:val="001C6080"/>
    <w:rsid w:val="001D5DB8"/>
    <w:rsid w:val="001E082E"/>
    <w:rsid w:val="001E0B33"/>
    <w:rsid w:val="001E2D66"/>
    <w:rsid w:val="001F4CBC"/>
    <w:rsid w:val="001F691B"/>
    <w:rsid w:val="0022452A"/>
    <w:rsid w:val="002246C7"/>
    <w:rsid w:val="00231F43"/>
    <w:rsid w:val="00234179"/>
    <w:rsid w:val="002349B6"/>
    <w:rsid w:val="002404F4"/>
    <w:rsid w:val="00240B7A"/>
    <w:rsid w:val="00243546"/>
    <w:rsid w:val="002471C7"/>
    <w:rsid w:val="00247E85"/>
    <w:rsid w:val="00254324"/>
    <w:rsid w:val="00255E98"/>
    <w:rsid w:val="00256101"/>
    <w:rsid w:val="002609A8"/>
    <w:rsid w:val="00261E9B"/>
    <w:rsid w:val="00274938"/>
    <w:rsid w:val="00276FA6"/>
    <w:rsid w:val="00295B7F"/>
    <w:rsid w:val="002A63BD"/>
    <w:rsid w:val="002B560F"/>
    <w:rsid w:val="002C5C69"/>
    <w:rsid w:val="002C5F4D"/>
    <w:rsid w:val="002D2A1B"/>
    <w:rsid w:val="002D33C6"/>
    <w:rsid w:val="002D4195"/>
    <w:rsid w:val="002D75D7"/>
    <w:rsid w:val="002E0FC5"/>
    <w:rsid w:val="002F29CC"/>
    <w:rsid w:val="002F53A2"/>
    <w:rsid w:val="002F6FEF"/>
    <w:rsid w:val="002F7F08"/>
    <w:rsid w:val="00304FEE"/>
    <w:rsid w:val="00307BFD"/>
    <w:rsid w:val="00310BE0"/>
    <w:rsid w:val="00311A28"/>
    <w:rsid w:val="00314D02"/>
    <w:rsid w:val="00321A27"/>
    <w:rsid w:val="00321FA7"/>
    <w:rsid w:val="003268E6"/>
    <w:rsid w:val="00341BC3"/>
    <w:rsid w:val="00345562"/>
    <w:rsid w:val="00345FBF"/>
    <w:rsid w:val="00366F9A"/>
    <w:rsid w:val="003809DF"/>
    <w:rsid w:val="00381FD4"/>
    <w:rsid w:val="003913A2"/>
    <w:rsid w:val="00397CEA"/>
    <w:rsid w:val="003A0909"/>
    <w:rsid w:val="003A1C50"/>
    <w:rsid w:val="003A381B"/>
    <w:rsid w:val="003A6A0F"/>
    <w:rsid w:val="003B0A82"/>
    <w:rsid w:val="003B5400"/>
    <w:rsid w:val="003C1B26"/>
    <w:rsid w:val="003C2A81"/>
    <w:rsid w:val="003C6BFA"/>
    <w:rsid w:val="003D0A66"/>
    <w:rsid w:val="003D3E28"/>
    <w:rsid w:val="003D4F07"/>
    <w:rsid w:val="003D5BB6"/>
    <w:rsid w:val="003E091C"/>
    <w:rsid w:val="003E682D"/>
    <w:rsid w:val="003E7151"/>
    <w:rsid w:val="003F12ED"/>
    <w:rsid w:val="003F323E"/>
    <w:rsid w:val="00402505"/>
    <w:rsid w:val="004047A6"/>
    <w:rsid w:val="00407FF5"/>
    <w:rsid w:val="00411740"/>
    <w:rsid w:val="004140C2"/>
    <w:rsid w:val="0041584C"/>
    <w:rsid w:val="00415AD5"/>
    <w:rsid w:val="0042010F"/>
    <w:rsid w:val="00420764"/>
    <w:rsid w:val="00420F05"/>
    <w:rsid w:val="0042285A"/>
    <w:rsid w:val="00426A4B"/>
    <w:rsid w:val="00430B7C"/>
    <w:rsid w:val="00430D41"/>
    <w:rsid w:val="0045210A"/>
    <w:rsid w:val="00452ED8"/>
    <w:rsid w:val="00452F66"/>
    <w:rsid w:val="00454A64"/>
    <w:rsid w:val="00462258"/>
    <w:rsid w:val="00462904"/>
    <w:rsid w:val="00463B6F"/>
    <w:rsid w:val="0046589A"/>
    <w:rsid w:val="00466E82"/>
    <w:rsid w:val="0046728D"/>
    <w:rsid w:val="004677CC"/>
    <w:rsid w:val="00471972"/>
    <w:rsid w:val="00472B92"/>
    <w:rsid w:val="00475308"/>
    <w:rsid w:val="00480CC2"/>
    <w:rsid w:val="00483760"/>
    <w:rsid w:val="004855B5"/>
    <w:rsid w:val="0048670F"/>
    <w:rsid w:val="00492293"/>
    <w:rsid w:val="004A0DEB"/>
    <w:rsid w:val="004A55B5"/>
    <w:rsid w:val="004B43E5"/>
    <w:rsid w:val="004B560D"/>
    <w:rsid w:val="004B6A95"/>
    <w:rsid w:val="004C47B0"/>
    <w:rsid w:val="004D1EAE"/>
    <w:rsid w:val="004D3A13"/>
    <w:rsid w:val="004E01C7"/>
    <w:rsid w:val="004E597F"/>
    <w:rsid w:val="004F1EC1"/>
    <w:rsid w:val="00500A55"/>
    <w:rsid w:val="005018D4"/>
    <w:rsid w:val="005024CE"/>
    <w:rsid w:val="00505CAE"/>
    <w:rsid w:val="00511D58"/>
    <w:rsid w:val="00516E9A"/>
    <w:rsid w:val="00520FEB"/>
    <w:rsid w:val="00526A3B"/>
    <w:rsid w:val="005354C6"/>
    <w:rsid w:val="0054057A"/>
    <w:rsid w:val="00542F42"/>
    <w:rsid w:val="00544146"/>
    <w:rsid w:val="00546500"/>
    <w:rsid w:val="00550961"/>
    <w:rsid w:val="005521A2"/>
    <w:rsid w:val="00564DD3"/>
    <w:rsid w:val="005662DD"/>
    <w:rsid w:val="00566B4F"/>
    <w:rsid w:val="00572838"/>
    <w:rsid w:val="0057517C"/>
    <w:rsid w:val="0058029C"/>
    <w:rsid w:val="005814C4"/>
    <w:rsid w:val="00581FA1"/>
    <w:rsid w:val="00585608"/>
    <w:rsid w:val="00586A2F"/>
    <w:rsid w:val="005872BC"/>
    <w:rsid w:val="00594441"/>
    <w:rsid w:val="005A4431"/>
    <w:rsid w:val="005B023F"/>
    <w:rsid w:val="005B4854"/>
    <w:rsid w:val="005C04D7"/>
    <w:rsid w:val="005C1726"/>
    <w:rsid w:val="005C4E0A"/>
    <w:rsid w:val="005D3DBD"/>
    <w:rsid w:val="005D4463"/>
    <w:rsid w:val="005D4F59"/>
    <w:rsid w:val="005D5CD1"/>
    <w:rsid w:val="005E0FAA"/>
    <w:rsid w:val="005E5D48"/>
    <w:rsid w:val="005F316D"/>
    <w:rsid w:val="005F334F"/>
    <w:rsid w:val="005F4FC5"/>
    <w:rsid w:val="006026D8"/>
    <w:rsid w:val="00617D43"/>
    <w:rsid w:val="0062583A"/>
    <w:rsid w:val="006265E1"/>
    <w:rsid w:val="0062687F"/>
    <w:rsid w:val="00640FB0"/>
    <w:rsid w:val="00644761"/>
    <w:rsid w:val="00653864"/>
    <w:rsid w:val="006609E8"/>
    <w:rsid w:val="00667F39"/>
    <w:rsid w:val="0067306A"/>
    <w:rsid w:val="00673854"/>
    <w:rsid w:val="006807F5"/>
    <w:rsid w:val="006814CA"/>
    <w:rsid w:val="0068478D"/>
    <w:rsid w:val="006948B0"/>
    <w:rsid w:val="00696197"/>
    <w:rsid w:val="006977DB"/>
    <w:rsid w:val="00697E85"/>
    <w:rsid w:val="006A32C6"/>
    <w:rsid w:val="006B07E7"/>
    <w:rsid w:val="006B097C"/>
    <w:rsid w:val="006B401A"/>
    <w:rsid w:val="006B5B19"/>
    <w:rsid w:val="006C187B"/>
    <w:rsid w:val="006C5C25"/>
    <w:rsid w:val="006C5E85"/>
    <w:rsid w:val="006D1E57"/>
    <w:rsid w:val="006D635B"/>
    <w:rsid w:val="006E0A2D"/>
    <w:rsid w:val="006F2DA7"/>
    <w:rsid w:val="006F606B"/>
    <w:rsid w:val="00701EF5"/>
    <w:rsid w:val="0072119D"/>
    <w:rsid w:val="00723039"/>
    <w:rsid w:val="00726719"/>
    <w:rsid w:val="00727B32"/>
    <w:rsid w:val="00734919"/>
    <w:rsid w:val="00735E2C"/>
    <w:rsid w:val="00747677"/>
    <w:rsid w:val="007505D8"/>
    <w:rsid w:val="00761ACC"/>
    <w:rsid w:val="00761EF6"/>
    <w:rsid w:val="0076317F"/>
    <w:rsid w:val="00763254"/>
    <w:rsid w:val="00763E55"/>
    <w:rsid w:val="00771CB6"/>
    <w:rsid w:val="0077464C"/>
    <w:rsid w:val="00780179"/>
    <w:rsid w:val="007809E5"/>
    <w:rsid w:val="0078134A"/>
    <w:rsid w:val="007849CB"/>
    <w:rsid w:val="00787383"/>
    <w:rsid w:val="00790801"/>
    <w:rsid w:val="00790E70"/>
    <w:rsid w:val="00791D08"/>
    <w:rsid w:val="007A42A3"/>
    <w:rsid w:val="007A5B1F"/>
    <w:rsid w:val="007B7B70"/>
    <w:rsid w:val="007C2BAE"/>
    <w:rsid w:val="007C7FA7"/>
    <w:rsid w:val="007C7FE0"/>
    <w:rsid w:val="007E0550"/>
    <w:rsid w:val="007E1EE2"/>
    <w:rsid w:val="007F5EB8"/>
    <w:rsid w:val="007F7ED8"/>
    <w:rsid w:val="00802423"/>
    <w:rsid w:val="00807524"/>
    <w:rsid w:val="008137E4"/>
    <w:rsid w:val="00816AAF"/>
    <w:rsid w:val="008230FD"/>
    <w:rsid w:val="00835F72"/>
    <w:rsid w:val="008422F0"/>
    <w:rsid w:val="008434F4"/>
    <w:rsid w:val="00847A29"/>
    <w:rsid w:val="00851024"/>
    <w:rsid w:val="00861581"/>
    <w:rsid w:val="00876A10"/>
    <w:rsid w:val="00883F25"/>
    <w:rsid w:val="00884425"/>
    <w:rsid w:val="008901CA"/>
    <w:rsid w:val="00897ED4"/>
    <w:rsid w:val="008A153E"/>
    <w:rsid w:val="008A168A"/>
    <w:rsid w:val="008A63F4"/>
    <w:rsid w:val="008C002C"/>
    <w:rsid w:val="008C6F56"/>
    <w:rsid w:val="008D0451"/>
    <w:rsid w:val="008D2728"/>
    <w:rsid w:val="008D7B86"/>
    <w:rsid w:val="008E1955"/>
    <w:rsid w:val="008E22B4"/>
    <w:rsid w:val="008E2E7A"/>
    <w:rsid w:val="008E2E8F"/>
    <w:rsid w:val="008E5005"/>
    <w:rsid w:val="008E7388"/>
    <w:rsid w:val="008F24B4"/>
    <w:rsid w:val="008F714F"/>
    <w:rsid w:val="009027F4"/>
    <w:rsid w:val="00903885"/>
    <w:rsid w:val="009047EF"/>
    <w:rsid w:val="00907C02"/>
    <w:rsid w:val="00915791"/>
    <w:rsid w:val="00916909"/>
    <w:rsid w:val="009247F8"/>
    <w:rsid w:val="00926657"/>
    <w:rsid w:val="00927392"/>
    <w:rsid w:val="00934CD6"/>
    <w:rsid w:val="00937925"/>
    <w:rsid w:val="00937D60"/>
    <w:rsid w:val="00937D76"/>
    <w:rsid w:val="00941903"/>
    <w:rsid w:val="0095430B"/>
    <w:rsid w:val="00954858"/>
    <w:rsid w:val="00954C7E"/>
    <w:rsid w:val="00965093"/>
    <w:rsid w:val="0097024C"/>
    <w:rsid w:val="00972AB8"/>
    <w:rsid w:val="0097389A"/>
    <w:rsid w:val="00977F70"/>
    <w:rsid w:val="0098464E"/>
    <w:rsid w:val="00987DEA"/>
    <w:rsid w:val="009A0B3E"/>
    <w:rsid w:val="009A159F"/>
    <w:rsid w:val="009A1E61"/>
    <w:rsid w:val="009A25AB"/>
    <w:rsid w:val="009A29E6"/>
    <w:rsid w:val="009A6CE2"/>
    <w:rsid w:val="009C23FE"/>
    <w:rsid w:val="009C3A2A"/>
    <w:rsid w:val="009C4E64"/>
    <w:rsid w:val="009D000D"/>
    <w:rsid w:val="009D290D"/>
    <w:rsid w:val="009E7394"/>
    <w:rsid w:val="009F308A"/>
    <w:rsid w:val="009F6706"/>
    <w:rsid w:val="00A021EA"/>
    <w:rsid w:val="00A2023A"/>
    <w:rsid w:val="00A20621"/>
    <w:rsid w:val="00A2363E"/>
    <w:rsid w:val="00A24329"/>
    <w:rsid w:val="00A30A1B"/>
    <w:rsid w:val="00A423CD"/>
    <w:rsid w:val="00A432AA"/>
    <w:rsid w:val="00A50506"/>
    <w:rsid w:val="00A5230D"/>
    <w:rsid w:val="00A52E0A"/>
    <w:rsid w:val="00A52E63"/>
    <w:rsid w:val="00A54C23"/>
    <w:rsid w:val="00A75B44"/>
    <w:rsid w:val="00A76D4D"/>
    <w:rsid w:val="00A808AB"/>
    <w:rsid w:val="00A814CE"/>
    <w:rsid w:val="00A82350"/>
    <w:rsid w:val="00A84209"/>
    <w:rsid w:val="00A84916"/>
    <w:rsid w:val="00A84EDB"/>
    <w:rsid w:val="00A909E8"/>
    <w:rsid w:val="00A91458"/>
    <w:rsid w:val="00A9371F"/>
    <w:rsid w:val="00A97FE7"/>
    <w:rsid w:val="00AA321A"/>
    <w:rsid w:val="00AA4CFD"/>
    <w:rsid w:val="00AA51B6"/>
    <w:rsid w:val="00AA6B85"/>
    <w:rsid w:val="00AA76B4"/>
    <w:rsid w:val="00AB1ABF"/>
    <w:rsid w:val="00AB7A75"/>
    <w:rsid w:val="00AB7F6E"/>
    <w:rsid w:val="00AC5989"/>
    <w:rsid w:val="00AD1F99"/>
    <w:rsid w:val="00AD47EF"/>
    <w:rsid w:val="00AD6ED3"/>
    <w:rsid w:val="00AE3F1B"/>
    <w:rsid w:val="00AF3D00"/>
    <w:rsid w:val="00AF61F9"/>
    <w:rsid w:val="00AF6AF1"/>
    <w:rsid w:val="00B02A08"/>
    <w:rsid w:val="00B04E05"/>
    <w:rsid w:val="00B0550E"/>
    <w:rsid w:val="00B05954"/>
    <w:rsid w:val="00B12684"/>
    <w:rsid w:val="00B149B5"/>
    <w:rsid w:val="00B17FE1"/>
    <w:rsid w:val="00B274A7"/>
    <w:rsid w:val="00B30E41"/>
    <w:rsid w:val="00B322BF"/>
    <w:rsid w:val="00B360E3"/>
    <w:rsid w:val="00B52533"/>
    <w:rsid w:val="00B52939"/>
    <w:rsid w:val="00B6449E"/>
    <w:rsid w:val="00B64B96"/>
    <w:rsid w:val="00B67DFE"/>
    <w:rsid w:val="00B76E3A"/>
    <w:rsid w:val="00BA3C2F"/>
    <w:rsid w:val="00BB2753"/>
    <w:rsid w:val="00BB4B42"/>
    <w:rsid w:val="00BC16B8"/>
    <w:rsid w:val="00BC3C16"/>
    <w:rsid w:val="00BD3BE2"/>
    <w:rsid w:val="00BD593C"/>
    <w:rsid w:val="00BE0804"/>
    <w:rsid w:val="00BE0AA1"/>
    <w:rsid w:val="00BE5B44"/>
    <w:rsid w:val="00BE7380"/>
    <w:rsid w:val="00C01B17"/>
    <w:rsid w:val="00C022D3"/>
    <w:rsid w:val="00C03BED"/>
    <w:rsid w:val="00C04B7C"/>
    <w:rsid w:val="00C05F0B"/>
    <w:rsid w:val="00C067F3"/>
    <w:rsid w:val="00C071A6"/>
    <w:rsid w:val="00C1094A"/>
    <w:rsid w:val="00C14C7F"/>
    <w:rsid w:val="00C21A12"/>
    <w:rsid w:val="00C2335F"/>
    <w:rsid w:val="00C27C42"/>
    <w:rsid w:val="00C3577F"/>
    <w:rsid w:val="00C46943"/>
    <w:rsid w:val="00C55730"/>
    <w:rsid w:val="00C62A13"/>
    <w:rsid w:val="00C76773"/>
    <w:rsid w:val="00C80B94"/>
    <w:rsid w:val="00CC3DB4"/>
    <w:rsid w:val="00CC5F11"/>
    <w:rsid w:val="00CD557C"/>
    <w:rsid w:val="00CD60C6"/>
    <w:rsid w:val="00CE40AE"/>
    <w:rsid w:val="00CF2F44"/>
    <w:rsid w:val="00D06EF5"/>
    <w:rsid w:val="00D0708A"/>
    <w:rsid w:val="00D1011E"/>
    <w:rsid w:val="00D22EC2"/>
    <w:rsid w:val="00D26398"/>
    <w:rsid w:val="00D366B9"/>
    <w:rsid w:val="00D46387"/>
    <w:rsid w:val="00D4684A"/>
    <w:rsid w:val="00D5719A"/>
    <w:rsid w:val="00D6340D"/>
    <w:rsid w:val="00D67912"/>
    <w:rsid w:val="00D70B42"/>
    <w:rsid w:val="00D8724B"/>
    <w:rsid w:val="00DB2D28"/>
    <w:rsid w:val="00DB2E39"/>
    <w:rsid w:val="00DC568C"/>
    <w:rsid w:val="00DC5D5B"/>
    <w:rsid w:val="00DC7837"/>
    <w:rsid w:val="00DD2F30"/>
    <w:rsid w:val="00DD3DAD"/>
    <w:rsid w:val="00DD7EC9"/>
    <w:rsid w:val="00DE013C"/>
    <w:rsid w:val="00DE0910"/>
    <w:rsid w:val="00DE31EB"/>
    <w:rsid w:val="00DF4666"/>
    <w:rsid w:val="00DF47DC"/>
    <w:rsid w:val="00DF4C9C"/>
    <w:rsid w:val="00DF6DC8"/>
    <w:rsid w:val="00DF6E32"/>
    <w:rsid w:val="00E139D5"/>
    <w:rsid w:val="00E15C93"/>
    <w:rsid w:val="00E23725"/>
    <w:rsid w:val="00E263B1"/>
    <w:rsid w:val="00E32F1B"/>
    <w:rsid w:val="00E3382D"/>
    <w:rsid w:val="00E33C09"/>
    <w:rsid w:val="00E405DC"/>
    <w:rsid w:val="00E43F67"/>
    <w:rsid w:val="00E51885"/>
    <w:rsid w:val="00E57E04"/>
    <w:rsid w:val="00E60ADC"/>
    <w:rsid w:val="00E63FA4"/>
    <w:rsid w:val="00E650B0"/>
    <w:rsid w:val="00E73CFF"/>
    <w:rsid w:val="00E91069"/>
    <w:rsid w:val="00E93ED4"/>
    <w:rsid w:val="00E94823"/>
    <w:rsid w:val="00E96D28"/>
    <w:rsid w:val="00EA261C"/>
    <w:rsid w:val="00EA4A89"/>
    <w:rsid w:val="00EA569F"/>
    <w:rsid w:val="00EA710E"/>
    <w:rsid w:val="00EB2C1C"/>
    <w:rsid w:val="00EB3710"/>
    <w:rsid w:val="00EC5404"/>
    <w:rsid w:val="00EC56D9"/>
    <w:rsid w:val="00EE163F"/>
    <w:rsid w:val="00EE363F"/>
    <w:rsid w:val="00EE4286"/>
    <w:rsid w:val="00F12F8E"/>
    <w:rsid w:val="00F14DF3"/>
    <w:rsid w:val="00F165D3"/>
    <w:rsid w:val="00F16FA9"/>
    <w:rsid w:val="00F268F1"/>
    <w:rsid w:val="00F30935"/>
    <w:rsid w:val="00F3591B"/>
    <w:rsid w:val="00F36049"/>
    <w:rsid w:val="00F36472"/>
    <w:rsid w:val="00F41CCF"/>
    <w:rsid w:val="00F41FA8"/>
    <w:rsid w:val="00F53CA3"/>
    <w:rsid w:val="00F642DA"/>
    <w:rsid w:val="00F657BE"/>
    <w:rsid w:val="00F7038C"/>
    <w:rsid w:val="00F74B20"/>
    <w:rsid w:val="00F85AC1"/>
    <w:rsid w:val="00F87F57"/>
    <w:rsid w:val="00F93C1C"/>
    <w:rsid w:val="00FA3A1E"/>
    <w:rsid w:val="00FA53B0"/>
    <w:rsid w:val="00FB189B"/>
    <w:rsid w:val="00FB2A6B"/>
    <w:rsid w:val="00FB701D"/>
    <w:rsid w:val="00FC0802"/>
    <w:rsid w:val="00FC2830"/>
    <w:rsid w:val="00FC4323"/>
    <w:rsid w:val="00FC4D5F"/>
    <w:rsid w:val="00FC76EB"/>
    <w:rsid w:val="00FD077F"/>
    <w:rsid w:val="00FD47DD"/>
    <w:rsid w:val="00FE0D35"/>
    <w:rsid w:val="00FE2380"/>
    <w:rsid w:val="00FE6F56"/>
    <w:rsid w:val="00FF6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EEBED"/>
  <w15:docId w15:val="{D342DF30-429C-4A88-B715-69EA5901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3BD"/>
  </w:style>
  <w:style w:type="paragraph" w:styleId="Heading1">
    <w:name w:val="heading 1"/>
    <w:basedOn w:val="Normal"/>
    <w:next w:val="Normal"/>
    <w:link w:val="Heading1Char"/>
    <w:qFormat/>
    <w:rsid w:val="005B4854"/>
    <w:pPr>
      <w:keepNext/>
      <w:keepLines/>
      <w:spacing w:before="240" w:after="0"/>
      <w:outlineLvl w:val="0"/>
    </w:pPr>
    <w:rPr>
      <w:rFonts w:asciiTheme="majorHAnsi" w:eastAsiaTheme="majorEastAsia" w:hAnsiTheme="majorHAnsi" w:cstheme="majorBidi"/>
      <w:color w:val="293137" w:themeColor="accent1" w:themeShade="BF"/>
      <w:sz w:val="32"/>
      <w:szCs w:val="32"/>
    </w:rPr>
  </w:style>
  <w:style w:type="paragraph" w:styleId="Heading2">
    <w:name w:val="heading 2"/>
    <w:basedOn w:val="Normal"/>
    <w:next w:val="Normal"/>
    <w:link w:val="Heading2Char"/>
    <w:unhideWhenUsed/>
    <w:qFormat/>
    <w:rsid w:val="00C62A13"/>
    <w:pPr>
      <w:keepNext/>
      <w:keepLines/>
      <w:spacing w:before="40" w:after="0"/>
      <w:outlineLvl w:val="1"/>
    </w:pPr>
    <w:rPr>
      <w:rFonts w:asciiTheme="majorHAnsi" w:eastAsiaTheme="majorEastAsia" w:hAnsiTheme="majorHAnsi" w:cstheme="majorBidi"/>
      <w:color w:val="293137" w:themeColor="accent1" w:themeShade="BF"/>
      <w:sz w:val="26"/>
      <w:szCs w:val="26"/>
    </w:rPr>
  </w:style>
  <w:style w:type="paragraph" w:styleId="Heading3">
    <w:name w:val="heading 3"/>
    <w:aliases w:val="Heading 3 Char Char Char"/>
    <w:basedOn w:val="Normal"/>
    <w:next w:val="Normal"/>
    <w:link w:val="Heading3Char"/>
    <w:unhideWhenUsed/>
    <w:qFormat/>
    <w:rsid w:val="0008465B"/>
    <w:pPr>
      <w:keepNext/>
      <w:keepLines/>
      <w:spacing w:before="40" w:after="0"/>
      <w:outlineLvl w:val="2"/>
    </w:pPr>
    <w:rPr>
      <w:rFonts w:asciiTheme="majorHAnsi" w:eastAsiaTheme="majorEastAsia" w:hAnsiTheme="majorHAnsi" w:cstheme="majorBidi"/>
      <w:color w:val="1B2024" w:themeColor="accent1" w:themeShade="7F"/>
      <w:sz w:val="24"/>
      <w:szCs w:val="24"/>
    </w:rPr>
  </w:style>
  <w:style w:type="paragraph" w:styleId="Heading4">
    <w:name w:val="heading 4"/>
    <w:basedOn w:val="Normal"/>
    <w:next w:val="Normal"/>
    <w:link w:val="Heading4Char"/>
    <w:unhideWhenUsed/>
    <w:qFormat/>
    <w:rsid w:val="001F691B"/>
    <w:pPr>
      <w:keepNext/>
      <w:keepLines/>
      <w:spacing w:before="40" w:after="0"/>
      <w:outlineLvl w:val="3"/>
    </w:pPr>
    <w:rPr>
      <w:rFonts w:asciiTheme="majorHAnsi" w:eastAsiaTheme="majorEastAsia" w:hAnsiTheme="majorHAnsi" w:cstheme="majorBidi"/>
      <w:i/>
      <w:iCs/>
      <w:color w:val="293137" w:themeColor="accent1" w:themeShade="BF"/>
    </w:rPr>
  </w:style>
  <w:style w:type="paragraph" w:styleId="Heading5">
    <w:name w:val="heading 5"/>
    <w:basedOn w:val="Normal"/>
    <w:next w:val="Normal"/>
    <w:link w:val="Heading5Char"/>
    <w:qFormat/>
    <w:rsid w:val="00566B4F"/>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566B4F"/>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566B4F"/>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66B4F"/>
    <w:pPr>
      <w:keepLines/>
      <w:tabs>
        <w:tab w:val="num" w:pos="1152"/>
      </w:tabs>
      <w:spacing w:after="60" w:line="240" w:lineRule="auto"/>
      <w:ind w:left="1152" w:hanging="432"/>
      <w:outlineLvl w:val="7"/>
    </w:pPr>
    <w:rPr>
      <w:rFonts w:ascii="Times New Roman" w:eastAsia="Times New Roman" w:hAnsi="Times New Roman" w:cs="Times New Roman"/>
      <w:i/>
      <w:iCs/>
      <w:sz w:val="24"/>
      <w:szCs w:val="24"/>
    </w:rPr>
  </w:style>
  <w:style w:type="paragraph" w:styleId="Heading9">
    <w:name w:val="heading 9"/>
    <w:basedOn w:val="Heading4"/>
    <w:next w:val="Normal"/>
    <w:link w:val="Heading9Char"/>
    <w:qFormat/>
    <w:rsid w:val="00566B4F"/>
    <w:pPr>
      <w:tabs>
        <w:tab w:val="num" w:pos="36"/>
      </w:tabs>
      <w:spacing w:before="0" w:after="240" w:line="240" w:lineRule="auto"/>
      <w:ind w:left="756" w:hanging="144"/>
      <w:outlineLvl w:val="8"/>
    </w:pPr>
    <w:rPr>
      <w:rFonts w:ascii="Verdana" w:eastAsia="Times New Roman" w:hAnsi="Verdana" w:cs="Times New Roman"/>
      <w:i w:val="0"/>
      <w:iCs w:val="0"/>
      <w:color w:val="auto"/>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854"/>
    <w:rPr>
      <w:rFonts w:asciiTheme="majorHAnsi" w:eastAsiaTheme="majorEastAsia" w:hAnsiTheme="majorHAnsi" w:cstheme="majorBidi"/>
      <w:color w:val="293137" w:themeColor="accent1" w:themeShade="BF"/>
      <w:sz w:val="32"/>
      <w:szCs w:val="32"/>
    </w:rPr>
  </w:style>
  <w:style w:type="character" w:customStyle="1" w:styleId="Heading2Char">
    <w:name w:val="Heading 2 Char"/>
    <w:basedOn w:val="DefaultParagraphFont"/>
    <w:link w:val="Heading2"/>
    <w:rsid w:val="00C62A13"/>
    <w:rPr>
      <w:rFonts w:asciiTheme="majorHAnsi" w:eastAsiaTheme="majorEastAsia" w:hAnsiTheme="majorHAnsi" w:cstheme="majorBidi"/>
      <w:color w:val="293137" w:themeColor="accent1" w:themeShade="BF"/>
      <w:sz w:val="26"/>
      <w:szCs w:val="26"/>
    </w:rPr>
  </w:style>
  <w:style w:type="character" w:customStyle="1" w:styleId="Heading3Char">
    <w:name w:val="Heading 3 Char"/>
    <w:aliases w:val="Heading 3 Char Char Char Char"/>
    <w:basedOn w:val="DefaultParagraphFont"/>
    <w:link w:val="Heading3"/>
    <w:rsid w:val="0008465B"/>
    <w:rPr>
      <w:rFonts w:asciiTheme="majorHAnsi" w:eastAsiaTheme="majorEastAsia" w:hAnsiTheme="majorHAnsi" w:cstheme="majorBidi"/>
      <w:color w:val="1B2024" w:themeColor="accent1" w:themeShade="7F"/>
      <w:sz w:val="24"/>
      <w:szCs w:val="24"/>
    </w:rPr>
  </w:style>
  <w:style w:type="character" w:customStyle="1" w:styleId="Heading4Char">
    <w:name w:val="Heading 4 Char"/>
    <w:basedOn w:val="DefaultParagraphFont"/>
    <w:link w:val="Heading4"/>
    <w:uiPriority w:val="9"/>
    <w:rsid w:val="001F691B"/>
    <w:rPr>
      <w:rFonts w:asciiTheme="majorHAnsi" w:eastAsiaTheme="majorEastAsia" w:hAnsiTheme="majorHAnsi" w:cstheme="majorBidi"/>
      <w:i/>
      <w:iCs/>
      <w:color w:val="293137" w:themeColor="accent1" w:themeShade="BF"/>
    </w:rPr>
  </w:style>
  <w:style w:type="character" w:customStyle="1" w:styleId="Heading5Char">
    <w:name w:val="Heading 5 Char"/>
    <w:basedOn w:val="DefaultParagraphFont"/>
    <w:link w:val="Heading5"/>
    <w:rsid w:val="00566B4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566B4F"/>
    <w:rPr>
      <w:rFonts w:ascii="Times New Roman" w:eastAsia="Times New Roman" w:hAnsi="Times New Roman" w:cs="Times New Roman"/>
      <w:b/>
      <w:bCs/>
    </w:rPr>
  </w:style>
  <w:style w:type="character" w:customStyle="1" w:styleId="Heading7Char">
    <w:name w:val="Heading 7 Char"/>
    <w:basedOn w:val="DefaultParagraphFont"/>
    <w:link w:val="Heading7"/>
    <w:rsid w:val="00566B4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66B4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66B4F"/>
    <w:rPr>
      <w:rFonts w:ascii="Verdana" w:eastAsia="Times New Roman" w:hAnsi="Verdana" w:cs="Times New Roman"/>
      <w:sz w:val="20"/>
      <w:szCs w:val="24"/>
    </w:rPr>
  </w:style>
  <w:style w:type="paragraph" w:styleId="TOCHeading">
    <w:name w:val="TOC Heading"/>
    <w:basedOn w:val="Heading1"/>
    <w:next w:val="Normal"/>
    <w:uiPriority w:val="39"/>
    <w:unhideWhenUsed/>
    <w:qFormat/>
    <w:rsid w:val="005B4854"/>
    <w:pPr>
      <w:outlineLvl w:val="9"/>
    </w:pPr>
  </w:style>
  <w:style w:type="paragraph" w:styleId="TOC2">
    <w:name w:val="toc 2"/>
    <w:basedOn w:val="Normal"/>
    <w:next w:val="Normal"/>
    <w:autoRedefine/>
    <w:uiPriority w:val="39"/>
    <w:unhideWhenUsed/>
    <w:qFormat/>
    <w:rsid w:val="005B4854"/>
    <w:pPr>
      <w:spacing w:after="100"/>
      <w:ind w:left="220"/>
    </w:pPr>
    <w:rPr>
      <w:rFonts w:eastAsiaTheme="minorEastAsia" w:cs="Times New Roman"/>
    </w:rPr>
  </w:style>
  <w:style w:type="paragraph" w:styleId="TOC1">
    <w:name w:val="toc 1"/>
    <w:basedOn w:val="Normal"/>
    <w:next w:val="Normal"/>
    <w:autoRedefine/>
    <w:uiPriority w:val="39"/>
    <w:unhideWhenUsed/>
    <w:qFormat/>
    <w:rsid w:val="00E96D28"/>
    <w:pPr>
      <w:tabs>
        <w:tab w:val="right" w:leader="dot" w:pos="9782"/>
      </w:tabs>
      <w:spacing w:before="240" w:after="0" w:line="276" w:lineRule="auto"/>
    </w:pPr>
    <w:rPr>
      <w:rFonts w:ascii="Arial" w:eastAsiaTheme="minorEastAsia" w:hAnsi="Arial" w:cs="Arial"/>
      <w:b/>
      <w:noProof/>
      <w:color w:val="808080" w:themeColor="background1" w:themeShade="80"/>
      <w:sz w:val="20"/>
      <w:szCs w:val="20"/>
    </w:rPr>
  </w:style>
  <w:style w:type="paragraph" w:styleId="TOC3">
    <w:name w:val="toc 3"/>
    <w:basedOn w:val="Normal"/>
    <w:next w:val="Normal"/>
    <w:autoRedefine/>
    <w:uiPriority w:val="39"/>
    <w:unhideWhenUsed/>
    <w:qFormat/>
    <w:rsid w:val="005B4854"/>
    <w:pPr>
      <w:spacing w:after="100"/>
      <w:ind w:left="440"/>
    </w:pPr>
    <w:rPr>
      <w:rFonts w:eastAsiaTheme="minorEastAsia" w:cs="Times New Roman"/>
    </w:rPr>
  </w:style>
  <w:style w:type="paragraph" w:styleId="BalloonText">
    <w:name w:val="Balloon Text"/>
    <w:basedOn w:val="Normal"/>
    <w:link w:val="BalloonTextChar"/>
    <w:unhideWhenUsed/>
    <w:rsid w:val="005B4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5B4854"/>
    <w:rPr>
      <w:rFonts w:ascii="Segoe UI" w:hAnsi="Segoe UI" w:cs="Segoe UI"/>
      <w:sz w:val="18"/>
      <w:szCs w:val="18"/>
    </w:rPr>
  </w:style>
  <w:style w:type="paragraph" w:styleId="Title">
    <w:name w:val="Title"/>
    <w:basedOn w:val="Normal"/>
    <w:next w:val="Normal"/>
    <w:link w:val="TitleChar"/>
    <w:uiPriority w:val="10"/>
    <w:qFormat/>
    <w:rsid w:val="00C62A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A1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62A13"/>
    <w:rPr>
      <w:color w:val="0FB795" w:themeColor="hyperlink"/>
      <w:u w:val="single"/>
    </w:rPr>
  </w:style>
  <w:style w:type="paragraph" w:styleId="ListParagraph">
    <w:name w:val="List Paragraph"/>
    <w:basedOn w:val="Normal"/>
    <w:uiPriority w:val="34"/>
    <w:qFormat/>
    <w:rsid w:val="0008465B"/>
    <w:pPr>
      <w:ind w:left="720"/>
      <w:contextualSpacing/>
    </w:pPr>
  </w:style>
  <w:style w:type="paragraph" w:styleId="Subtitle">
    <w:name w:val="Subtitle"/>
    <w:basedOn w:val="Normal"/>
    <w:next w:val="Normal"/>
    <w:link w:val="SubtitleChar"/>
    <w:uiPriority w:val="11"/>
    <w:qFormat/>
    <w:rsid w:val="0008465B"/>
    <w:pPr>
      <w:numPr>
        <w:ilvl w:val="1"/>
      </w:numPr>
    </w:pPr>
    <w:rPr>
      <w:rFonts w:eastAsiaTheme="minorEastAsia"/>
      <w:color w:val="718695" w:themeColor="text1" w:themeTint="A5"/>
      <w:spacing w:val="15"/>
    </w:rPr>
  </w:style>
  <w:style w:type="character" w:customStyle="1" w:styleId="SubtitleChar">
    <w:name w:val="Subtitle Char"/>
    <w:basedOn w:val="DefaultParagraphFont"/>
    <w:link w:val="Subtitle"/>
    <w:uiPriority w:val="11"/>
    <w:rsid w:val="0008465B"/>
    <w:rPr>
      <w:rFonts w:eastAsiaTheme="minorEastAsia"/>
      <w:color w:val="718695" w:themeColor="text1" w:themeTint="A5"/>
      <w:spacing w:val="15"/>
    </w:rPr>
  </w:style>
  <w:style w:type="paragraph" w:styleId="BodyText">
    <w:name w:val="Body Text"/>
    <w:basedOn w:val="Normal"/>
    <w:link w:val="BodyTextChar"/>
    <w:rsid w:val="006C187B"/>
    <w:pPr>
      <w:spacing w:after="0" w:line="240" w:lineRule="auto"/>
      <w:jc w:val="center"/>
    </w:pPr>
    <w:rPr>
      <w:rFonts w:ascii="Comic Sans MS" w:eastAsia="Times New Roman" w:hAnsi="Comic Sans MS" w:cs="Times New Roman"/>
      <w:b/>
      <w:bCs/>
      <w:sz w:val="32"/>
      <w:szCs w:val="32"/>
    </w:rPr>
  </w:style>
  <w:style w:type="character" w:customStyle="1" w:styleId="BodyTextChar">
    <w:name w:val="Body Text Char"/>
    <w:basedOn w:val="DefaultParagraphFont"/>
    <w:link w:val="BodyText"/>
    <w:rsid w:val="006C187B"/>
    <w:rPr>
      <w:rFonts w:ascii="Comic Sans MS" w:eastAsia="Times New Roman" w:hAnsi="Comic Sans MS" w:cs="Times New Roman"/>
      <w:b/>
      <w:bCs/>
      <w:sz w:val="32"/>
      <w:szCs w:val="32"/>
    </w:rPr>
  </w:style>
  <w:style w:type="table" w:styleId="TableGrid">
    <w:name w:val="Table Grid"/>
    <w:basedOn w:val="TableNormal"/>
    <w:uiPriority w:val="99"/>
    <w:rsid w:val="00575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B05954"/>
    <w:pPr>
      <w:spacing w:after="100"/>
      <w:ind w:left="660"/>
    </w:pPr>
    <w:rPr>
      <w:rFonts w:eastAsiaTheme="minorEastAsia"/>
    </w:rPr>
  </w:style>
  <w:style w:type="paragraph" w:styleId="TOC5">
    <w:name w:val="toc 5"/>
    <w:basedOn w:val="Normal"/>
    <w:next w:val="Normal"/>
    <w:autoRedefine/>
    <w:uiPriority w:val="39"/>
    <w:unhideWhenUsed/>
    <w:rsid w:val="00B05954"/>
    <w:pPr>
      <w:spacing w:after="100"/>
      <w:ind w:left="880"/>
    </w:pPr>
    <w:rPr>
      <w:rFonts w:eastAsiaTheme="minorEastAsia"/>
    </w:rPr>
  </w:style>
  <w:style w:type="paragraph" w:styleId="TOC6">
    <w:name w:val="toc 6"/>
    <w:basedOn w:val="Normal"/>
    <w:next w:val="Normal"/>
    <w:autoRedefine/>
    <w:uiPriority w:val="39"/>
    <w:unhideWhenUsed/>
    <w:rsid w:val="00B05954"/>
    <w:pPr>
      <w:spacing w:after="100"/>
      <w:ind w:left="1100"/>
    </w:pPr>
    <w:rPr>
      <w:rFonts w:eastAsiaTheme="minorEastAsia"/>
    </w:rPr>
  </w:style>
  <w:style w:type="paragraph" w:styleId="TOC7">
    <w:name w:val="toc 7"/>
    <w:basedOn w:val="Normal"/>
    <w:next w:val="Normal"/>
    <w:autoRedefine/>
    <w:uiPriority w:val="39"/>
    <w:unhideWhenUsed/>
    <w:rsid w:val="00B05954"/>
    <w:pPr>
      <w:spacing w:after="100"/>
      <w:ind w:left="1320"/>
    </w:pPr>
    <w:rPr>
      <w:rFonts w:eastAsiaTheme="minorEastAsia"/>
    </w:rPr>
  </w:style>
  <w:style w:type="paragraph" w:styleId="TOC8">
    <w:name w:val="toc 8"/>
    <w:basedOn w:val="Normal"/>
    <w:next w:val="Normal"/>
    <w:autoRedefine/>
    <w:uiPriority w:val="39"/>
    <w:unhideWhenUsed/>
    <w:rsid w:val="00B05954"/>
    <w:pPr>
      <w:spacing w:after="100"/>
      <w:ind w:left="1540"/>
    </w:pPr>
    <w:rPr>
      <w:rFonts w:eastAsiaTheme="minorEastAsia"/>
    </w:rPr>
  </w:style>
  <w:style w:type="paragraph" w:styleId="TOC9">
    <w:name w:val="toc 9"/>
    <w:basedOn w:val="Normal"/>
    <w:next w:val="Normal"/>
    <w:autoRedefine/>
    <w:uiPriority w:val="39"/>
    <w:unhideWhenUsed/>
    <w:rsid w:val="00B05954"/>
    <w:pPr>
      <w:spacing w:after="100"/>
      <w:ind w:left="1760"/>
    </w:pPr>
    <w:rPr>
      <w:rFonts w:eastAsiaTheme="minorEastAsia"/>
    </w:rPr>
  </w:style>
  <w:style w:type="character" w:styleId="CommentReference">
    <w:name w:val="annotation reference"/>
    <w:basedOn w:val="DefaultParagraphFont"/>
    <w:unhideWhenUsed/>
    <w:rsid w:val="00954C7E"/>
    <w:rPr>
      <w:sz w:val="16"/>
      <w:szCs w:val="16"/>
    </w:rPr>
  </w:style>
  <w:style w:type="paragraph" w:styleId="CommentText">
    <w:name w:val="annotation text"/>
    <w:basedOn w:val="Normal"/>
    <w:link w:val="CommentTextChar"/>
    <w:unhideWhenUsed/>
    <w:rsid w:val="00954C7E"/>
    <w:pPr>
      <w:spacing w:line="240" w:lineRule="auto"/>
    </w:pPr>
    <w:rPr>
      <w:sz w:val="20"/>
      <w:szCs w:val="20"/>
    </w:rPr>
  </w:style>
  <w:style w:type="character" w:customStyle="1" w:styleId="CommentTextChar">
    <w:name w:val="Comment Text Char"/>
    <w:basedOn w:val="DefaultParagraphFont"/>
    <w:link w:val="CommentText"/>
    <w:rsid w:val="00954C7E"/>
    <w:rPr>
      <w:sz w:val="20"/>
      <w:szCs w:val="20"/>
    </w:rPr>
  </w:style>
  <w:style w:type="paragraph" w:styleId="CommentSubject">
    <w:name w:val="annotation subject"/>
    <w:basedOn w:val="CommentText"/>
    <w:next w:val="CommentText"/>
    <w:link w:val="CommentSubjectChar"/>
    <w:unhideWhenUsed/>
    <w:rsid w:val="00954C7E"/>
    <w:rPr>
      <w:b/>
      <w:bCs/>
    </w:rPr>
  </w:style>
  <w:style w:type="character" w:customStyle="1" w:styleId="CommentSubjectChar">
    <w:name w:val="Comment Subject Char"/>
    <w:basedOn w:val="CommentTextChar"/>
    <w:link w:val="CommentSubject"/>
    <w:rsid w:val="00954C7E"/>
    <w:rPr>
      <w:b/>
      <w:bCs/>
      <w:sz w:val="20"/>
      <w:szCs w:val="20"/>
    </w:rPr>
  </w:style>
  <w:style w:type="paragraph" w:styleId="DocumentMap">
    <w:name w:val="Document Map"/>
    <w:basedOn w:val="Normal"/>
    <w:link w:val="DocumentMapChar"/>
    <w:semiHidden/>
    <w:rsid w:val="00566B4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66B4F"/>
    <w:rPr>
      <w:rFonts w:ascii="Tahoma" w:eastAsia="Times New Roman" w:hAnsi="Tahoma" w:cs="Tahoma"/>
      <w:sz w:val="20"/>
      <w:szCs w:val="20"/>
      <w:shd w:val="clear" w:color="auto" w:fill="000080"/>
    </w:rPr>
  </w:style>
  <w:style w:type="paragraph" w:styleId="Footer">
    <w:name w:val="footer"/>
    <w:basedOn w:val="Normal"/>
    <w:link w:val="FooterChar"/>
    <w:uiPriority w:val="99"/>
    <w:rsid w:val="00566B4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66B4F"/>
    <w:rPr>
      <w:rFonts w:ascii="Times New Roman" w:eastAsia="Times New Roman" w:hAnsi="Times New Roman" w:cs="Times New Roman"/>
      <w:sz w:val="20"/>
      <w:szCs w:val="20"/>
    </w:rPr>
  </w:style>
  <w:style w:type="character" w:styleId="PageNumber">
    <w:name w:val="page number"/>
    <w:basedOn w:val="DefaultParagraphFont"/>
    <w:rsid w:val="00566B4F"/>
  </w:style>
  <w:style w:type="paragraph" w:styleId="Header">
    <w:name w:val="header"/>
    <w:basedOn w:val="Normal"/>
    <w:link w:val="HeaderChar"/>
    <w:uiPriority w:val="99"/>
    <w:rsid w:val="00566B4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566B4F"/>
    <w:rPr>
      <w:rFonts w:ascii="Times New Roman" w:eastAsia="Times New Roman" w:hAnsi="Times New Roman" w:cs="Times New Roman"/>
      <w:sz w:val="20"/>
      <w:szCs w:val="20"/>
    </w:rPr>
  </w:style>
  <w:style w:type="paragraph" w:styleId="List">
    <w:name w:val="List"/>
    <w:basedOn w:val="Normal"/>
    <w:rsid w:val="00566B4F"/>
    <w:pPr>
      <w:spacing w:after="0" w:line="240" w:lineRule="auto"/>
      <w:ind w:left="360" w:hanging="360"/>
    </w:pPr>
    <w:rPr>
      <w:rFonts w:ascii="Times New Roman" w:eastAsia="Times New Roman" w:hAnsi="Times New Roman" w:cs="Times New Roman"/>
      <w:sz w:val="20"/>
      <w:szCs w:val="20"/>
    </w:rPr>
  </w:style>
  <w:style w:type="paragraph" w:styleId="List2">
    <w:name w:val="List 2"/>
    <w:basedOn w:val="Normal"/>
    <w:rsid w:val="00566B4F"/>
    <w:pPr>
      <w:spacing w:after="0" w:line="240" w:lineRule="auto"/>
      <w:ind w:left="720" w:hanging="360"/>
    </w:pPr>
    <w:rPr>
      <w:rFonts w:ascii="Times New Roman" w:eastAsia="Times New Roman" w:hAnsi="Times New Roman" w:cs="Times New Roman"/>
      <w:sz w:val="20"/>
      <w:szCs w:val="20"/>
    </w:rPr>
  </w:style>
  <w:style w:type="paragraph" w:styleId="List3">
    <w:name w:val="List 3"/>
    <w:basedOn w:val="Normal"/>
    <w:rsid w:val="00566B4F"/>
    <w:pPr>
      <w:spacing w:after="0" w:line="240" w:lineRule="auto"/>
      <w:ind w:left="1080" w:hanging="360"/>
    </w:pPr>
    <w:rPr>
      <w:rFonts w:ascii="Times New Roman" w:eastAsia="Times New Roman" w:hAnsi="Times New Roman" w:cs="Times New Roman"/>
      <w:sz w:val="20"/>
      <w:szCs w:val="20"/>
    </w:rPr>
  </w:style>
  <w:style w:type="paragraph" w:styleId="MessageHeader">
    <w:name w:val="Message Header"/>
    <w:basedOn w:val="Normal"/>
    <w:link w:val="MessageHeaderChar"/>
    <w:rsid w:val="00566B4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566B4F"/>
    <w:rPr>
      <w:rFonts w:ascii="Arial" w:eastAsia="Times New Roman" w:hAnsi="Arial" w:cs="Arial"/>
      <w:sz w:val="24"/>
      <w:szCs w:val="24"/>
      <w:shd w:val="pct20" w:color="auto" w:fill="auto"/>
    </w:rPr>
  </w:style>
  <w:style w:type="paragraph" w:styleId="ListBullet2">
    <w:name w:val="List Bullet 2"/>
    <w:basedOn w:val="Normal"/>
    <w:autoRedefine/>
    <w:rsid w:val="00566B4F"/>
    <w:pPr>
      <w:numPr>
        <w:numId w:val="1"/>
      </w:numPr>
      <w:spacing w:after="0" w:line="240" w:lineRule="auto"/>
    </w:pPr>
    <w:rPr>
      <w:rFonts w:ascii="Times New Roman" w:eastAsia="Times New Roman" w:hAnsi="Times New Roman" w:cs="Times New Roman"/>
      <w:sz w:val="20"/>
      <w:szCs w:val="20"/>
    </w:rPr>
  </w:style>
  <w:style w:type="paragraph" w:styleId="ListContinue">
    <w:name w:val="List Continue"/>
    <w:basedOn w:val="Normal"/>
    <w:rsid w:val="00566B4F"/>
    <w:pPr>
      <w:spacing w:after="120" w:line="240" w:lineRule="auto"/>
      <w:ind w:left="360"/>
    </w:pPr>
    <w:rPr>
      <w:rFonts w:ascii="Times New Roman" w:eastAsia="Times New Roman" w:hAnsi="Times New Roman" w:cs="Times New Roman"/>
      <w:sz w:val="20"/>
      <w:szCs w:val="20"/>
    </w:rPr>
  </w:style>
  <w:style w:type="paragraph" w:styleId="ListContinue2">
    <w:name w:val="List Continue 2"/>
    <w:basedOn w:val="Normal"/>
    <w:rsid w:val="00566B4F"/>
    <w:pPr>
      <w:spacing w:after="120" w:line="240" w:lineRule="auto"/>
      <w:ind w:left="720"/>
    </w:pPr>
    <w:rPr>
      <w:rFonts w:ascii="Times New Roman" w:eastAsia="Times New Roman" w:hAnsi="Times New Roman" w:cs="Times New Roman"/>
      <w:sz w:val="20"/>
      <w:szCs w:val="20"/>
    </w:rPr>
  </w:style>
  <w:style w:type="paragraph" w:styleId="BodyTextIndent">
    <w:name w:val="Body Text Indent"/>
    <w:basedOn w:val="Normal"/>
    <w:link w:val="BodyTextIndentChar"/>
    <w:rsid w:val="00566B4F"/>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566B4F"/>
    <w:rPr>
      <w:rFonts w:ascii="Times New Roman" w:eastAsia="Times New Roman" w:hAnsi="Times New Roman" w:cs="Times New Roman"/>
      <w:sz w:val="20"/>
      <w:szCs w:val="20"/>
    </w:rPr>
  </w:style>
  <w:style w:type="paragraph" w:styleId="NormalWeb">
    <w:name w:val="Normal (Web)"/>
    <w:basedOn w:val="Normal"/>
    <w:uiPriority w:val="99"/>
    <w:rsid w:val="00566B4F"/>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566B4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566B4F"/>
    <w:rPr>
      <w:rFonts w:ascii="Courier New" w:eastAsia="Times New Roman" w:hAnsi="Courier New" w:cs="Times New Roman"/>
      <w:sz w:val="20"/>
      <w:szCs w:val="20"/>
    </w:rPr>
  </w:style>
  <w:style w:type="paragraph" w:styleId="NoSpacing">
    <w:name w:val="No Spacing"/>
    <w:link w:val="NoSpacingChar"/>
    <w:uiPriority w:val="1"/>
    <w:qFormat/>
    <w:rsid w:val="00566B4F"/>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566B4F"/>
    <w:rPr>
      <w:rFonts w:ascii="Calibri" w:eastAsia="MS Mincho" w:hAnsi="Calibri" w:cs="Arial"/>
      <w:lang w:eastAsia="ja-JP"/>
    </w:rPr>
  </w:style>
  <w:style w:type="table" w:customStyle="1" w:styleId="TableGrid1">
    <w:name w:val="Table Grid1"/>
    <w:basedOn w:val="TableNormal"/>
    <w:next w:val="TableGrid"/>
    <w:uiPriority w:val="59"/>
    <w:rsid w:val="00566B4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566B4F"/>
    <w:rPr>
      <w:vertAlign w:val="superscript"/>
    </w:rPr>
  </w:style>
  <w:style w:type="paragraph" w:styleId="FootnoteText">
    <w:name w:val="footnote text"/>
    <w:basedOn w:val="Normal"/>
    <w:link w:val="FootnoteTextChar"/>
    <w:rsid w:val="00566B4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66B4F"/>
    <w:rPr>
      <w:rFonts w:ascii="Times New Roman" w:eastAsia="Times New Roman" w:hAnsi="Times New Roman" w:cs="Times New Roman"/>
      <w:sz w:val="20"/>
      <w:szCs w:val="20"/>
    </w:rPr>
  </w:style>
  <w:style w:type="paragraph" w:customStyle="1" w:styleId="DocID">
    <w:name w:val="DocID"/>
    <w:basedOn w:val="Normal"/>
    <w:next w:val="Footer"/>
    <w:link w:val="DocIDChar"/>
    <w:rsid w:val="00566B4F"/>
    <w:pPr>
      <w:spacing w:after="0" w:line="240" w:lineRule="auto"/>
      <w:jc w:val="right"/>
    </w:pPr>
    <w:rPr>
      <w:rFonts w:ascii="Arial" w:eastAsia="Times New Roman" w:hAnsi="Arial" w:cs="Arial"/>
      <w:color w:val="000000"/>
      <w:sz w:val="16"/>
      <w:szCs w:val="24"/>
    </w:rPr>
  </w:style>
  <w:style w:type="character" w:customStyle="1" w:styleId="DocIDChar">
    <w:name w:val="DocID Char"/>
    <w:basedOn w:val="BodyTextChar"/>
    <w:link w:val="DocID"/>
    <w:rsid w:val="00566B4F"/>
    <w:rPr>
      <w:rFonts w:ascii="Arial" w:eastAsia="Times New Roman" w:hAnsi="Arial" w:cs="Arial"/>
      <w:b w:val="0"/>
      <w:bCs w:val="0"/>
      <w:color w:val="000000"/>
      <w:sz w:val="16"/>
      <w:szCs w:val="24"/>
    </w:rPr>
  </w:style>
  <w:style w:type="paragraph" w:customStyle="1" w:styleId="AAContent">
    <w:name w:val="AA Content"/>
    <w:rsid w:val="00566B4F"/>
    <w:pPr>
      <w:tabs>
        <w:tab w:val="left" w:pos="432"/>
        <w:tab w:val="left" w:pos="2880"/>
        <w:tab w:val="left" w:pos="5472"/>
      </w:tabs>
      <w:spacing w:after="120" w:line="260" w:lineRule="exact"/>
    </w:pPr>
    <w:rPr>
      <w:rFonts w:ascii="Arial" w:eastAsia="Times New Roman" w:hAnsi="Arial" w:cs="Arial"/>
      <w:szCs w:val="20"/>
    </w:rPr>
  </w:style>
  <w:style w:type="paragraph" w:customStyle="1" w:styleId="AASubjects">
    <w:name w:val="AA Subjects"/>
    <w:basedOn w:val="Normal"/>
    <w:next w:val="AAContent"/>
    <w:rsid w:val="00566B4F"/>
    <w:pPr>
      <w:tabs>
        <w:tab w:val="left" w:pos="432"/>
        <w:tab w:val="left" w:pos="2880"/>
        <w:tab w:val="left" w:pos="5472"/>
      </w:tabs>
      <w:spacing w:before="240" w:after="60" w:line="280" w:lineRule="exact"/>
    </w:pPr>
    <w:rPr>
      <w:rFonts w:ascii="Arial" w:eastAsia="Times New Roman" w:hAnsi="Arial" w:cs="Arial"/>
      <w:b/>
      <w:color w:val="999999"/>
      <w:sz w:val="24"/>
      <w:szCs w:val="20"/>
    </w:rPr>
  </w:style>
  <w:style w:type="paragraph" w:styleId="BodyText2">
    <w:name w:val="Body Text 2"/>
    <w:basedOn w:val="Normal"/>
    <w:link w:val="BodyText2Char"/>
    <w:semiHidden/>
    <w:unhideWhenUsed/>
    <w:rsid w:val="00566B4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semiHidden/>
    <w:rsid w:val="00566B4F"/>
    <w:rPr>
      <w:rFonts w:ascii="Times New Roman" w:eastAsia="Times New Roman" w:hAnsi="Times New Roman" w:cs="Times New Roman"/>
      <w:sz w:val="20"/>
      <w:szCs w:val="20"/>
    </w:rPr>
  </w:style>
  <w:style w:type="paragraph" w:styleId="Revision">
    <w:name w:val="Revision"/>
    <w:hidden/>
    <w:uiPriority w:val="99"/>
    <w:semiHidden/>
    <w:rsid w:val="00566B4F"/>
    <w:pPr>
      <w:spacing w:after="0" w:line="240" w:lineRule="auto"/>
    </w:pPr>
    <w:rPr>
      <w:rFonts w:ascii="Times New Roman" w:eastAsia="Times New Roman" w:hAnsi="Times New Roman" w:cs="Times New Roman"/>
      <w:sz w:val="20"/>
      <w:szCs w:val="20"/>
    </w:rPr>
  </w:style>
  <w:style w:type="character" w:styleId="Strong">
    <w:name w:val="Strong"/>
    <w:basedOn w:val="DefaultParagraphFont"/>
    <w:qFormat/>
    <w:rsid w:val="00566B4F"/>
    <w:rPr>
      <w:rFonts w:ascii="Times New Roman Bold" w:hAnsi="Times New Roman Bold"/>
      <w:sz w:val="28"/>
    </w:rPr>
  </w:style>
  <w:style w:type="paragraph" w:customStyle="1" w:styleId="Style1">
    <w:name w:val="Style1"/>
    <w:basedOn w:val="Heading1"/>
    <w:link w:val="Style1Char"/>
    <w:qFormat/>
    <w:rsid w:val="00566B4F"/>
    <w:pPr>
      <w:keepLines w:val="0"/>
      <w:spacing w:before="0" w:line="240" w:lineRule="auto"/>
      <w:jc w:val="center"/>
    </w:pPr>
    <w:rPr>
      <w:rFonts w:eastAsia="Times New Roman" w:cs="Times New Roman"/>
      <w:b/>
      <w:bCs/>
      <w:sz w:val="36"/>
      <w:szCs w:val="36"/>
    </w:rPr>
  </w:style>
  <w:style w:type="character" w:customStyle="1" w:styleId="Style1Char">
    <w:name w:val="Style1 Char"/>
    <w:basedOn w:val="Heading1Char"/>
    <w:link w:val="Style1"/>
    <w:rsid w:val="00566B4F"/>
    <w:rPr>
      <w:rFonts w:asciiTheme="majorHAnsi" w:eastAsia="Times New Roman" w:hAnsiTheme="majorHAnsi" w:cs="Times New Roman"/>
      <w:b/>
      <w:bCs/>
      <w:color w:val="293137" w:themeColor="accent1" w:themeShade="BF"/>
      <w:sz w:val="36"/>
      <w:szCs w:val="36"/>
    </w:rPr>
  </w:style>
  <w:style w:type="character" w:customStyle="1" w:styleId="Mention1">
    <w:name w:val="Mention1"/>
    <w:basedOn w:val="DefaultParagraphFont"/>
    <w:uiPriority w:val="99"/>
    <w:semiHidden/>
    <w:unhideWhenUsed/>
    <w:rsid w:val="00566B4F"/>
    <w:rPr>
      <w:color w:val="2B579A"/>
      <w:shd w:val="clear" w:color="auto" w:fill="E6E6E6"/>
    </w:rPr>
  </w:style>
  <w:style w:type="paragraph" w:customStyle="1" w:styleId="QuickI">
    <w:name w:val="Quick I."/>
    <w:basedOn w:val="Normal"/>
    <w:rsid w:val="00C01B17"/>
    <w:pPr>
      <w:widowControl w:val="0"/>
      <w:numPr>
        <w:numId w:val="2"/>
      </w:numPr>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styleId="BodyTextFirstIndent">
    <w:name w:val="Body Text First Indent"/>
    <w:basedOn w:val="BodyText"/>
    <w:link w:val="BodyTextFirstIndentChar"/>
    <w:uiPriority w:val="99"/>
    <w:unhideWhenUsed/>
    <w:rsid w:val="007505D8"/>
    <w:pPr>
      <w:spacing w:after="160" w:line="259" w:lineRule="auto"/>
      <w:ind w:firstLine="360"/>
      <w:jc w:val="left"/>
    </w:pPr>
    <w:rPr>
      <w:rFonts w:asciiTheme="minorHAnsi" w:eastAsiaTheme="minorHAnsi" w:hAnsiTheme="minorHAnsi" w:cstheme="minorBidi"/>
      <w:b w:val="0"/>
      <w:bCs w:val="0"/>
      <w:sz w:val="22"/>
      <w:szCs w:val="22"/>
    </w:rPr>
  </w:style>
  <w:style w:type="character" w:customStyle="1" w:styleId="BodyTextFirstIndentChar">
    <w:name w:val="Body Text First Indent Char"/>
    <w:basedOn w:val="BodyTextChar"/>
    <w:link w:val="BodyTextFirstIndent"/>
    <w:uiPriority w:val="99"/>
    <w:semiHidden/>
    <w:rsid w:val="007505D8"/>
    <w:rPr>
      <w:rFonts w:ascii="Comic Sans MS" w:eastAsia="Times New Roman" w:hAnsi="Comic Sans MS" w:cs="Times New Roman"/>
      <w:b w:val="0"/>
      <w:bCs w:val="0"/>
      <w:sz w:val="32"/>
      <w:szCs w:val="32"/>
    </w:rPr>
  </w:style>
  <w:style w:type="paragraph" w:customStyle="1" w:styleId="Style2">
    <w:name w:val="Style2"/>
    <w:basedOn w:val="Heading1"/>
    <w:link w:val="Style2Char"/>
    <w:qFormat/>
    <w:rsid w:val="00771CB6"/>
    <w:pPr>
      <w:spacing w:line="276" w:lineRule="auto"/>
    </w:pPr>
    <w:rPr>
      <w:rFonts w:ascii="Arial" w:hAnsi="Arial" w:cs="Arial"/>
      <w:color w:val="00A8C8"/>
      <w:sz w:val="36"/>
      <w:szCs w:val="36"/>
    </w:rPr>
  </w:style>
  <w:style w:type="paragraph" w:customStyle="1" w:styleId="Style3">
    <w:name w:val="Style3"/>
    <w:basedOn w:val="Normal"/>
    <w:link w:val="Style3Char"/>
    <w:qFormat/>
    <w:rsid w:val="00192B10"/>
    <w:pPr>
      <w:spacing w:after="0" w:line="360" w:lineRule="auto"/>
    </w:pPr>
    <w:rPr>
      <w:rFonts w:ascii="Arial" w:hAnsi="Arial" w:cs="Arial"/>
      <w:b/>
      <w:color w:val="006D9E"/>
      <w:sz w:val="28"/>
      <w:szCs w:val="28"/>
    </w:rPr>
  </w:style>
  <w:style w:type="character" w:customStyle="1" w:styleId="Style2Char">
    <w:name w:val="Style2 Char"/>
    <w:basedOn w:val="Heading1Char"/>
    <w:link w:val="Style2"/>
    <w:rsid w:val="00771CB6"/>
    <w:rPr>
      <w:rFonts w:ascii="Arial" w:eastAsiaTheme="majorEastAsia" w:hAnsi="Arial" w:cs="Arial"/>
      <w:color w:val="00A8C8"/>
      <w:sz w:val="36"/>
      <w:szCs w:val="36"/>
    </w:rPr>
  </w:style>
  <w:style w:type="character" w:customStyle="1" w:styleId="Style3Char">
    <w:name w:val="Style3 Char"/>
    <w:basedOn w:val="DefaultParagraphFont"/>
    <w:link w:val="Style3"/>
    <w:rsid w:val="00192B10"/>
    <w:rPr>
      <w:rFonts w:ascii="Arial" w:hAnsi="Arial" w:cs="Arial"/>
      <w:b/>
      <w:color w:val="006D9E"/>
      <w:sz w:val="28"/>
      <w:szCs w:val="28"/>
    </w:rPr>
  </w:style>
  <w:style w:type="paragraph" w:customStyle="1" w:styleId="CoverHeadline">
    <w:name w:val="Cover Headline"/>
    <w:basedOn w:val="Normal"/>
    <w:uiPriority w:val="99"/>
    <w:rsid w:val="00E73CFF"/>
    <w:pPr>
      <w:suppressAutoHyphens/>
      <w:autoSpaceDE w:val="0"/>
      <w:autoSpaceDN w:val="0"/>
      <w:adjustRightInd w:val="0"/>
      <w:spacing w:after="0" w:line="580" w:lineRule="atLeast"/>
      <w:textAlignment w:val="center"/>
    </w:pPr>
    <w:rPr>
      <w:rFonts w:ascii="Slate Pro Light" w:eastAsia="Calibri" w:hAnsi="Slate Pro Light" w:cs="Slate Pro Light"/>
      <w:caps/>
      <w:color w:val="00417F"/>
      <w:sz w:val="64"/>
      <w:szCs w:val="64"/>
    </w:rPr>
  </w:style>
  <w:style w:type="paragraph" w:customStyle="1" w:styleId="CoverSubheadline">
    <w:name w:val="Cover Subheadline"/>
    <w:basedOn w:val="Normal"/>
    <w:uiPriority w:val="99"/>
    <w:rsid w:val="00E73CFF"/>
    <w:pPr>
      <w:suppressAutoHyphens/>
      <w:autoSpaceDE w:val="0"/>
      <w:autoSpaceDN w:val="0"/>
      <w:adjustRightInd w:val="0"/>
      <w:spacing w:before="90" w:after="0" w:line="320" w:lineRule="atLeast"/>
      <w:textAlignment w:val="center"/>
    </w:pPr>
    <w:rPr>
      <w:rFonts w:ascii="Slate Pro Light" w:eastAsia="Calibri" w:hAnsi="Slate Pro Light" w:cs="Slate Pro Light"/>
      <w:caps/>
      <w:color w:val="00B0D3"/>
      <w:sz w:val="28"/>
      <w:szCs w:val="28"/>
    </w:rPr>
  </w:style>
  <w:style w:type="character" w:customStyle="1" w:styleId="White">
    <w:name w:val="White"/>
    <w:uiPriority w:val="99"/>
    <w:rsid w:val="00E73CFF"/>
    <w:rPr>
      <w:outline/>
      <w:color w:val="000000"/>
      <w14:textOutline w14:w="9525" w14:cap="flat" w14:cmpd="sng" w14:algn="ctr">
        <w14:solidFill>
          <w14:srgbClr w14:val="000000"/>
        </w14:solidFill>
        <w14:prstDash w14:val="solid"/>
        <w14:round/>
      </w14:textOutline>
      <w14:textFill>
        <w14:noFill/>
      </w14:textFill>
    </w:rPr>
  </w:style>
  <w:style w:type="character" w:customStyle="1" w:styleId="AMETHYSTBrightAMETHYST">
    <w:name w:val="AMETHYST Bright (AMETHYST)"/>
    <w:uiPriority w:val="99"/>
    <w:rsid w:val="00E73CFF"/>
    <w:rPr>
      <w:color w:val="CF3D95"/>
    </w:rPr>
  </w:style>
  <w:style w:type="paragraph" w:customStyle="1" w:styleId="ParagraphStyle1">
    <w:name w:val="Paragraph Style 1"/>
    <w:basedOn w:val="Normal"/>
    <w:uiPriority w:val="99"/>
    <w:rsid w:val="00C3577F"/>
    <w:pPr>
      <w:suppressAutoHyphens/>
      <w:autoSpaceDE w:val="0"/>
      <w:autoSpaceDN w:val="0"/>
      <w:adjustRightInd w:val="0"/>
      <w:spacing w:after="0" w:line="288" w:lineRule="auto"/>
      <w:textAlignment w:val="center"/>
    </w:pPr>
    <w:rPr>
      <w:rFonts w:ascii="Slate Pro Bk" w:hAnsi="Slate Pro Bk" w:cs="Slate Pro Bk"/>
      <w:color w:val="000000"/>
      <w:sz w:val="20"/>
      <w:szCs w:val="20"/>
    </w:rPr>
  </w:style>
  <w:style w:type="paragraph" w:customStyle="1" w:styleId="HeaderATop">
    <w:name w:val="Header A (Top)"/>
    <w:basedOn w:val="Normal"/>
    <w:link w:val="HeaderATopChar"/>
    <w:qFormat/>
    <w:rsid w:val="0068478D"/>
    <w:pPr>
      <w:spacing w:after="0" w:line="240" w:lineRule="auto"/>
    </w:pPr>
    <w:rPr>
      <w:rFonts w:ascii="Arial" w:hAnsi="Arial" w:cs="Arial"/>
      <w:color w:val="002C77"/>
      <w:sz w:val="52"/>
      <w:szCs w:val="52"/>
    </w:rPr>
  </w:style>
  <w:style w:type="paragraph" w:customStyle="1" w:styleId="HeaderBCompany">
    <w:name w:val="Header B (Company)"/>
    <w:basedOn w:val="Normal"/>
    <w:link w:val="HeaderBCompanyChar"/>
    <w:qFormat/>
    <w:rsid w:val="0068478D"/>
    <w:pPr>
      <w:spacing w:after="0" w:line="240" w:lineRule="auto"/>
    </w:pPr>
    <w:rPr>
      <w:rFonts w:ascii="Arial" w:hAnsi="Arial" w:cs="Arial"/>
      <w:color w:val="00A8C8"/>
      <w:sz w:val="60"/>
      <w:szCs w:val="60"/>
    </w:rPr>
  </w:style>
  <w:style w:type="character" w:customStyle="1" w:styleId="HeaderATopChar">
    <w:name w:val="Header A (Top) Char"/>
    <w:basedOn w:val="DefaultParagraphFont"/>
    <w:link w:val="HeaderATop"/>
    <w:rsid w:val="0068478D"/>
    <w:rPr>
      <w:rFonts w:ascii="Arial" w:hAnsi="Arial" w:cs="Arial"/>
      <w:color w:val="002C77"/>
      <w:sz w:val="52"/>
      <w:szCs w:val="52"/>
    </w:rPr>
  </w:style>
  <w:style w:type="paragraph" w:customStyle="1" w:styleId="CoverSubText">
    <w:name w:val="Cover SubText"/>
    <w:basedOn w:val="Normal"/>
    <w:link w:val="CoverSubTextChar"/>
    <w:qFormat/>
    <w:rsid w:val="0068478D"/>
    <w:pPr>
      <w:spacing w:after="0"/>
    </w:pPr>
    <w:rPr>
      <w:rFonts w:ascii="Arial" w:hAnsi="Arial" w:cs="Arial"/>
      <w:color w:val="37424A"/>
      <w:sz w:val="24"/>
      <w:szCs w:val="24"/>
    </w:rPr>
  </w:style>
  <w:style w:type="character" w:customStyle="1" w:styleId="HeaderBCompanyChar">
    <w:name w:val="Header B (Company) Char"/>
    <w:basedOn w:val="DefaultParagraphFont"/>
    <w:link w:val="HeaderBCompany"/>
    <w:rsid w:val="0068478D"/>
    <w:rPr>
      <w:rFonts w:ascii="Arial" w:hAnsi="Arial" w:cs="Arial"/>
      <w:color w:val="00A8C8"/>
      <w:sz w:val="60"/>
      <w:szCs w:val="60"/>
    </w:rPr>
  </w:style>
  <w:style w:type="character" w:customStyle="1" w:styleId="CoverSubTextChar">
    <w:name w:val="Cover SubText Char"/>
    <w:basedOn w:val="DefaultParagraphFont"/>
    <w:link w:val="CoverSubText"/>
    <w:rsid w:val="0068478D"/>
    <w:rPr>
      <w:rFonts w:ascii="Arial" w:hAnsi="Arial" w:cs="Arial"/>
      <w:color w:val="37424A"/>
      <w:sz w:val="24"/>
      <w:szCs w:val="24"/>
    </w:rPr>
  </w:style>
  <w:style w:type="paragraph" w:customStyle="1" w:styleId="PlanHeading1">
    <w:name w:val="Plan Heading 1"/>
    <w:basedOn w:val="Normal"/>
    <w:next w:val="BodyText"/>
    <w:qFormat/>
    <w:rsid w:val="00CF2F44"/>
    <w:pPr>
      <w:keepNext/>
      <w:keepLines/>
      <w:numPr>
        <w:numId w:val="28"/>
      </w:numPr>
      <w:spacing w:after="240" w:line="240" w:lineRule="auto"/>
      <w:outlineLvl w:val="0"/>
    </w:pPr>
    <w:rPr>
      <w:rFonts w:ascii="Century Gothic" w:eastAsia="Times New Roman" w:hAnsi="Century Gothic" w:cs="Times New Roman"/>
      <w:b/>
      <w:caps/>
      <w:sz w:val="28"/>
      <w:szCs w:val="16"/>
      <w:u w:val="single"/>
    </w:rPr>
  </w:style>
  <w:style w:type="paragraph" w:customStyle="1" w:styleId="PlanHeading2">
    <w:name w:val="Plan Heading 2"/>
    <w:basedOn w:val="Normal"/>
    <w:next w:val="BodyText"/>
    <w:link w:val="PlanHeading2Char"/>
    <w:qFormat/>
    <w:rsid w:val="00CF2F44"/>
    <w:pPr>
      <w:keepNext/>
      <w:keepLines/>
      <w:numPr>
        <w:ilvl w:val="1"/>
        <w:numId w:val="28"/>
      </w:numPr>
      <w:spacing w:after="240" w:line="240" w:lineRule="auto"/>
      <w:outlineLvl w:val="1"/>
    </w:pPr>
    <w:rPr>
      <w:rFonts w:ascii="Century Gothic" w:eastAsia="Times New Roman" w:hAnsi="Century Gothic" w:cs="Times New Roman"/>
      <w:sz w:val="16"/>
      <w:szCs w:val="16"/>
      <w:u w:val="single"/>
    </w:rPr>
  </w:style>
  <w:style w:type="character" w:customStyle="1" w:styleId="PlanHeading2Char">
    <w:name w:val="Plan Heading 2 Char"/>
    <w:basedOn w:val="DefaultParagraphFont"/>
    <w:link w:val="PlanHeading2"/>
    <w:rsid w:val="00CF2F44"/>
    <w:rPr>
      <w:rFonts w:ascii="Century Gothic" w:eastAsia="Times New Roman" w:hAnsi="Century Gothic" w:cs="Times New Roman"/>
      <w:sz w:val="16"/>
      <w:szCs w:val="16"/>
      <w:u w:val="single"/>
    </w:rPr>
  </w:style>
  <w:style w:type="paragraph" w:customStyle="1" w:styleId="PlanHeading3">
    <w:name w:val="Plan Heading 3"/>
    <w:basedOn w:val="Normal"/>
    <w:next w:val="BodyText"/>
    <w:qFormat/>
    <w:rsid w:val="00CF2F44"/>
    <w:pPr>
      <w:keepNext/>
      <w:keepLines/>
      <w:numPr>
        <w:ilvl w:val="2"/>
        <w:numId w:val="28"/>
      </w:numPr>
      <w:spacing w:after="240" w:line="240" w:lineRule="auto"/>
      <w:outlineLvl w:val="2"/>
    </w:pPr>
    <w:rPr>
      <w:rFonts w:ascii="Century Gothic" w:eastAsia="Times New Roman" w:hAnsi="Century Gothic" w:cs="Times New Roman"/>
      <w:sz w:val="16"/>
      <w:szCs w:val="16"/>
    </w:rPr>
  </w:style>
  <w:style w:type="paragraph" w:customStyle="1" w:styleId="PlanHeading4">
    <w:name w:val="Plan Heading 4"/>
    <w:basedOn w:val="Normal"/>
    <w:next w:val="BodyText"/>
    <w:qFormat/>
    <w:rsid w:val="00CF2F44"/>
    <w:pPr>
      <w:numPr>
        <w:ilvl w:val="3"/>
        <w:numId w:val="28"/>
      </w:numPr>
      <w:spacing w:after="240" w:line="240" w:lineRule="auto"/>
      <w:outlineLvl w:val="3"/>
    </w:pPr>
    <w:rPr>
      <w:rFonts w:ascii="Century Gothic" w:eastAsia="Times New Roman" w:hAnsi="Century Gothic" w:cs="Times New Roman"/>
      <w:color w:val="000000"/>
      <w:sz w:val="16"/>
      <w:szCs w:val="16"/>
    </w:rPr>
  </w:style>
  <w:style w:type="paragraph" w:customStyle="1" w:styleId="PlanHeading5">
    <w:name w:val="Plan Heading 5"/>
    <w:basedOn w:val="Normal"/>
    <w:next w:val="BodyText"/>
    <w:qFormat/>
    <w:rsid w:val="00CF2F44"/>
    <w:pPr>
      <w:numPr>
        <w:ilvl w:val="4"/>
        <w:numId w:val="28"/>
      </w:numPr>
      <w:spacing w:after="240" w:line="240" w:lineRule="auto"/>
      <w:outlineLvl w:val="4"/>
    </w:pPr>
    <w:rPr>
      <w:rFonts w:ascii="Century Gothic" w:eastAsia="Times New Roman" w:hAnsi="Century Gothic" w:cs="Times New Roman"/>
      <w:color w:val="000000"/>
      <w:sz w:val="16"/>
      <w:szCs w:val="16"/>
    </w:rPr>
  </w:style>
  <w:style w:type="paragraph" w:customStyle="1" w:styleId="PlanHeading6">
    <w:name w:val="Plan Heading 6"/>
    <w:basedOn w:val="Normal"/>
    <w:next w:val="BodyText"/>
    <w:qFormat/>
    <w:rsid w:val="00CF2F44"/>
    <w:pPr>
      <w:numPr>
        <w:ilvl w:val="5"/>
        <w:numId w:val="28"/>
      </w:numPr>
      <w:spacing w:after="240" w:line="240" w:lineRule="auto"/>
      <w:outlineLvl w:val="5"/>
    </w:pPr>
    <w:rPr>
      <w:rFonts w:ascii="Century Gothic" w:eastAsia="Times New Roman" w:hAnsi="Century Gothic" w:cs="Times New Roman"/>
      <w:color w:val="000000"/>
      <w:sz w:val="16"/>
      <w:szCs w:val="16"/>
    </w:rPr>
  </w:style>
  <w:style w:type="paragraph" w:customStyle="1" w:styleId="PlanHeading7">
    <w:name w:val="Plan Heading 7"/>
    <w:basedOn w:val="Normal"/>
    <w:next w:val="BodyText"/>
    <w:rsid w:val="00CF2F44"/>
    <w:pPr>
      <w:keepNext/>
      <w:keepLines/>
      <w:numPr>
        <w:ilvl w:val="6"/>
        <w:numId w:val="28"/>
      </w:numPr>
      <w:spacing w:before="200" w:after="0" w:line="240" w:lineRule="auto"/>
      <w:outlineLvl w:val="6"/>
    </w:pPr>
    <w:rPr>
      <w:rFonts w:ascii="Century Gothic" w:eastAsia="Times New Roman" w:hAnsi="Century Gothic" w:cs="Times New Roman"/>
      <w:sz w:val="24"/>
      <w:szCs w:val="16"/>
    </w:rPr>
  </w:style>
  <w:style w:type="paragraph" w:customStyle="1" w:styleId="PlanHeading8">
    <w:name w:val="Plan Heading 8"/>
    <w:basedOn w:val="Normal"/>
    <w:next w:val="BodyText"/>
    <w:rsid w:val="00CF2F44"/>
    <w:pPr>
      <w:keepNext/>
      <w:keepLines/>
      <w:numPr>
        <w:ilvl w:val="7"/>
        <w:numId w:val="28"/>
      </w:numPr>
      <w:spacing w:before="200" w:after="0" w:line="240" w:lineRule="auto"/>
      <w:outlineLvl w:val="7"/>
    </w:pPr>
    <w:rPr>
      <w:rFonts w:ascii="Century Gothic" w:eastAsia="Times New Roman" w:hAnsi="Century Gothic" w:cs="Times New Roman"/>
      <w:sz w:val="24"/>
      <w:szCs w:val="16"/>
    </w:rPr>
  </w:style>
  <w:style w:type="paragraph" w:customStyle="1" w:styleId="PlanHeading9">
    <w:name w:val="Plan Heading 9"/>
    <w:basedOn w:val="Normal"/>
    <w:next w:val="BodyText"/>
    <w:rsid w:val="00CF2F44"/>
    <w:pPr>
      <w:keepNext/>
      <w:keepLines/>
      <w:numPr>
        <w:ilvl w:val="8"/>
        <w:numId w:val="28"/>
      </w:numPr>
      <w:spacing w:before="200" w:after="0" w:line="240" w:lineRule="auto"/>
      <w:outlineLvl w:val="8"/>
    </w:pPr>
    <w:rPr>
      <w:rFonts w:ascii="Century Gothic" w:eastAsia="Times New Roman" w:hAnsi="Century Gothic" w:cs="Times New Roman"/>
      <w:sz w:val="24"/>
      <w:szCs w:val="16"/>
    </w:rPr>
  </w:style>
  <w:style w:type="paragraph" w:customStyle="1" w:styleId="BodyTextBoldItalic">
    <w:name w:val="Body Text Bold Italic"/>
    <w:basedOn w:val="Normal"/>
    <w:qFormat/>
    <w:rsid w:val="00CF2F44"/>
    <w:pPr>
      <w:spacing w:after="200" w:line="240" w:lineRule="auto"/>
    </w:pPr>
    <w:rPr>
      <w:rFonts w:ascii="Century Gothic" w:hAnsi="Century Gothic"/>
      <w:b/>
      <w:i/>
      <w:sz w:val="16"/>
      <w:szCs w:val="16"/>
    </w:rPr>
  </w:style>
  <w:style w:type="paragraph" w:customStyle="1" w:styleId="Bullet">
    <w:name w:val="Bullet"/>
    <w:basedOn w:val="Normal"/>
    <w:qFormat/>
    <w:rsid w:val="00CF2F44"/>
    <w:pPr>
      <w:numPr>
        <w:numId w:val="27"/>
      </w:numPr>
      <w:spacing w:after="120" w:line="240" w:lineRule="auto"/>
    </w:pPr>
    <w:rPr>
      <w:rFonts w:ascii="Century Gothic" w:eastAsia="Times New Roman" w:hAnsi="Century Gothic" w:cs="Times New Roman"/>
      <w:sz w:val="16"/>
      <w:szCs w:val="16"/>
    </w:rPr>
  </w:style>
  <w:style w:type="paragraph" w:customStyle="1" w:styleId="BackCoverLegal">
    <w:name w:val="Back Cover Legal"/>
    <w:basedOn w:val="Normal"/>
    <w:uiPriority w:val="99"/>
    <w:semiHidden/>
    <w:rsid w:val="002A63BD"/>
    <w:pPr>
      <w:tabs>
        <w:tab w:val="left" w:pos="340"/>
        <w:tab w:val="left" w:pos="680"/>
        <w:tab w:val="left" w:pos="1021"/>
        <w:tab w:val="left" w:pos="1361"/>
      </w:tabs>
      <w:suppressAutoHyphens/>
      <w:autoSpaceDE w:val="0"/>
      <w:autoSpaceDN w:val="0"/>
      <w:adjustRightInd w:val="0"/>
      <w:spacing w:before="120" w:after="0" w:line="200" w:lineRule="atLeast"/>
      <w:textAlignment w:val="center"/>
    </w:pPr>
    <w:rPr>
      <w:rFonts w:cs="Slate Pro Bk"/>
      <w:color w:val="37424A" w:themeColor="text1"/>
      <w:sz w:val="14"/>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79874">
      <w:bodyDiv w:val="1"/>
      <w:marLeft w:val="0"/>
      <w:marRight w:val="0"/>
      <w:marTop w:val="0"/>
      <w:marBottom w:val="0"/>
      <w:divBdr>
        <w:top w:val="none" w:sz="0" w:space="0" w:color="auto"/>
        <w:left w:val="none" w:sz="0" w:space="0" w:color="auto"/>
        <w:bottom w:val="none" w:sz="0" w:space="0" w:color="auto"/>
        <w:right w:val="none" w:sz="0" w:space="0" w:color="auto"/>
      </w:divBdr>
    </w:div>
    <w:div w:id="241380250">
      <w:bodyDiv w:val="1"/>
      <w:marLeft w:val="0"/>
      <w:marRight w:val="0"/>
      <w:marTop w:val="0"/>
      <w:marBottom w:val="0"/>
      <w:divBdr>
        <w:top w:val="none" w:sz="0" w:space="0" w:color="auto"/>
        <w:left w:val="none" w:sz="0" w:space="0" w:color="auto"/>
        <w:bottom w:val="none" w:sz="0" w:space="0" w:color="auto"/>
        <w:right w:val="none" w:sz="0" w:space="0" w:color="auto"/>
      </w:divBdr>
    </w:div>
    <w:div w:id="341206676">
      <w:bodyDiv w:val="1"/>
      <w:marLeft w:val="0"/>
      <w:marRight w:val="0"/>
      <w:marTop w:val="0"/>
      <w:marBottom w:val="0"/>
      <w:divBdr>
        <w:top w:val="none" w:sz="0" w:space="0" w:color="auto"/>
        <w:left w:val="none" w:sz="0" w:space="0" w:color="auto"/>
        <w:bottom w:val="none" w:sz="0" w:space="0" w:color="auto"/>
        <w:right w:val="none" w:sz="0" w:space="0" w:color="auto"/>
      </w:divBdr>
    </w:div>
    <w:div w:id="502822092">
      <w:bodyDiv w:val="1"/>
      <w:marLeft w:val="0"/>
      <w:marRight w:val="0"/>
      <w:marTop w:val="0"/>
      <w:marBottom w:val="0"/>
      <w:divBdr>
        <w:top w:val="none" w:sz="0" w:space="0" w:color="auto"/>
        <w:left w:val="none" w:sz="0" w:space="0" w:color="auto"/>
        <w:bottom w:val="none" w:sz="0" w:space="0" w:color="auto"/>
        <w:right w:val="none" w:sz="0" w:space="0" w:color="auto"/>
      </w:divBdr>
    </w:div>
    <w:div w:id="804465412">
      <w:bodyDiv w:val="1"/>
      <w:marLeft w:val="0"/>
      <w:marRight w:val="0"/>
      <w:marTop w:val="0"/>
      <w:marBottom w:val="0"/>
      <w:divBdr>
        <w:top w:val="none" w:sz="0" w:space="0" w:color="auto"/>
        <w:left w:val="none" w:sz="0" w:space="0" w:color="auto"/>
        <w:bottom w:val="none" w:sz="0" w:space="0" w:color="auto"/>
        <w:right w:val="none" w:sz="0" w:space="0" w:color="auto"/>
      </w:divBdr>
    </w:div>
    <w:div w:id="1060442683">
      <w:bodyDiv w:val="1"/>
      <w:marLeft w:val="0"/>
      <w:marRight w:val="0"/>
      <w:marTop w:val="0"/>
      <w:marBottom w:val="0"/>
      <w:divBdr>
        <w:top w:val="none" w:sz="0" w:space="0" w:color="auto"/>
        <w:left w:val="none" w:sz="0" w:space="0" w:color="auto"/>
        <w:bottom w:val="none" w:sz="0" w:space="0" w:color="auto"/>
        <w:right w:val="none" w:sz="0" w:space="0" w:color="auto"/>
      </w:divBdr>
    </w:div>
    <w:div w:id="1179075800">
      <w:bodyDiv w:val="1"/>
      <w:marLeft w:val="0"/>
      <w:marRight w:val="0"/>
      <w:marTop w:val="0"/>
      <w:marBottom w:val="0"/>
      <w:divBdr>
        <w:top w:val="none" w:sz="0" w:space="0" w:color="auto"/>
        <w:left w:val="none" w:sz="0" w:space="0" w:color="auto"/>
        <w:bottom w:val="none" w:sz="0" w:space="0" w:color="auto"/>
        <w:right w:val="none" w:sz="0" w:space="0" w:color="auto"/>
      </w:divBdr>
    </w:div>
    <w:div w:id="1250427413">
      <w:bodyDiv w:val="1"/>
      <w:marLeft w:val="0"/>
      <w:marRight w:val="0"/>
      <w:marTop w:val="0"/>
      <w:marBottom w:val="0"/>
      <w:divBdr>
        <w:top w:val="none" w:sz="0" w:space="0" w:color="auto"/>
        <w:left w:val="none" w:sz="0" w:space="0" w:color="auto"/>
        <w:bottom w:val="none" w:sz="0" w:space="0" w:color="auto"/>
        <w:right w:val="none" w:sz="0" w:space="0" w:color="auto"/>
      </w:divBdr>
    </w:div>
    <w:div w:id="1313212319">
      <w:bodyDiv w:val="1"/>
      <w:marLeft w:val="0"/>
      <w:marRight w:val="0"/>
      <w:marTop w:val="0"/>
      <w:marBottom w:val="0"/>
      <w:divBdr>
        <w:top w:val="none" w:sz="0" w:space="0" w:color="auto"/>
        <w:left w:val="none" w:sz="0" w:space="0" w:color="auto"/>
        <w:bottom w:val="none" w:sz="0" w:space="0" w:color="auto"/>
        <w:right w:val="none" w:sz="0" w:space="0" w:color="auto"/>
      </w:divBdr>
    </w:div>
    <w:div w:id="1314673478">
      <w:bodyDiv w:val="1"/>
      <w:marLeft w:val="0"/>
      <w:marRight w:val="0"/>
      <w:marTop w:val="0"/>
      <w:marBottom w:val="0"/>
      <w:divBdr>
        <w:top w:val="none" w:sz="0" w:space="0" w:color="auto"/>
        <w:left w:val="none" w:sz="0" w:space="0" w:color="auto"/>
        <w:bottom w:val="none" w:sz="0" w:space="0" w:color="auto"/>
        <w:right w:val="none" w:sz="0" w:space="0" w:color="auto"/>
      </w:divBdr>
    </w:div>
    <w:div w:id="155118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harvardpilgrim.org"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lincolnfinancial.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dol.gov/ebsa"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lincolnfinancia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healthequity.com"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eyemed.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eltadentalm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ndbh.com"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MA">
      <a:dk1>
        <a:srgbClr val="37424A"/>
      </a:dk1>
      <a:lt1>
        <a:sysClr val="window" lastClr="FFFFFF"/>
      </a:lt1>
      <a:dk2>
        <a:srgbClr val="404040"/>
      </a:dk2>
      <a:lt2>
        <a:srgbClr val="F2F2F2"/>
      </a:lt2>
      <a:accent1>
        <a:srgbClr val="37424A"/>
      </a:accent1>
      <a:accent2>
        <a:srgbClr val="00A8C8"/>
      </a:accent2>
      <a:accent3>
        <a:srgbClr val="A5A5A5"/>
      </a:accent3>
      <a:accent4>
        <a:srgbClr val="006D9E"/>
      </a:accent4>
      <a:accent5>
        <a:srgbClr val="002C77"/>
      </a:accent5>
      <a:accent6>
        <a:srgbClr val="70AD47"/>
      </a:accent6>
      <a:hlink>
        <a:srgbClr val="0FB795"/>
      </a:hlink>
      <a:folHlink>
        <a:srgbClr val="F04E4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10586B150A384AA91D14402F833FD1" ma:contentTypeVersion="12" ma:contentTypeDescription="Create a new document." ma:contentTypeScope="" ma:versionID="7907ffa751743aa4c762ea1d122ceef7">
  <xsd:schema xmlns:xsd="http://www.w3.org/2001/XMLSchema" xmlns:xs="http://www.w3.org/2001/XMLSchema" xmlns:p="http://schemas.microsoft.com/office/2006/metadata/properties" xmlns:ns3="893df1cb-438b-406a-a138-d111d4986eb0" xmlns:ns4="59c52107-0700-443c-9434-748276524d40" targetNamespace="http://schemas.microsoft.com/office/2006/metadata/properties" ma:root="true" ma:fieldsID="baff5f91b60f173d20414672820a6425" ns3:_="" ns4:_="">
    <xsd:import namespace="893df1cb-438b-406a-a138-d111d4986eb0"/>
    <xsd:import namespace="59c52107-0700-443c-9434-748276524d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df1cb-438b-406a-a138-d111d4986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c52107-0700-443c-9434-748276524d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CD862-0A8B-45F4-AB47-8CF33B850528}">
  <ds:schemaRefs>
    <ds:schemaRef ds:uri="http://schemas.microsoft.com/sharepoint/v3/contenttype/forms"/>
  </ds:schemaRefs>
</ds:datastoreItem>
</file>

<file path=customXml/itemProps2.xml><?xml version="1.0" encoding="utf-8"?>
<ds:datastoreItem xmlns:ds="http://schemas.openxmlformats.org/officeDocument/2006/customXml" ds:itemID="{FC19790C-2556-4D71-8CAA-458C66B3EC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D884A8-DCF4-4ACD-B12D-DE6114A93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df1cb-438b-406a-a138-d111d4986eb0"/>
    <ds:schemaRef ds:uri="59c52107-0700-443c-9434-748276524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1BF9AA-401D-414C-B7E2-3D4B40150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12594</Words>
  <Characters>71788</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Marsh &amp; McLennan Companies</Company>
  <LinksUpToDate>false</LinksUpToDate>
  <CharactersWithSpaces>84214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Bronson</dc:creator>
  <cp:lastModifiedBy>Tricia Kennedy</cp:lastModifiedBy>
  <cp:revision>2</cp:revision>
  <cp:lastPrinted>2022-08-23T13:48:00Z</cp:lastPrinted>
  <dcterms:created xsi:type="dcterms:W3CDTF">2023-08-04T20:15:00Z</dcterms:created>
  <dcterms:modified xsi:type="dcterms:W3CDTF">2023-08-04T20:15:00Z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2022-08-22T17:31:44Z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bf633e6b-2e9f-4d75-84ce-140b3c0d66fc</vt:lpwstr>
  </property>
  <property fmtid="{D5CDD505-2E9C-101B-9397-08002B2CF9AE}" pid="8" name="MSIP_Label_38f1469a-2c2a-4aee-b92b-090d4c5468ff_ContentBits">
    <vt:lpwstr>0</vt:lpwstr>
  </property>
  <property fmtid="{D5CDD505-2E9C-101B-9397-08002B2CF9AE}" pid="9" name="ContentTypeId">
    <vt:lpwstr>0x0101004310586B150A384AA91D14402F833FD1</vt:lpwstr>
  </property>
</Properties>
</file>